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550" w:tblpY="558"/>
        <w:tblOverlap w:val="never"/>
        <w:tblW w:w="110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2549"/>
        <w:gridCol w:w="4471"/>
        <w:gridCol w:w="77"/>
      </w:tblGrid>
      <w:tr w14:paraId="0C6B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94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1C97E223">
            <w:pPr>
              <w:widowControl/>
              <w:autoSpaceDE/>
              <w:autoSpaceDN/>
              <w:ind w:left="0" w:leftChars="0" w:firstLine="0" w:firstLineChars="0"/>
              <w:rPr>
                <w:rFonts w:eastAsia="Calibri"/>
                <w:b/>
                <w:color w:val="000000"/>
                <w:sz w:val="20"/>
              </w:rPr>
            </w:pPr>
            <w:bookmarkStart w:id="0" w:name="Комплект_навчальний_вогневої_підготовки"/>
            <w:bookmarkEnd w:id="0"/>
            <w:r>
              <w:rPr>
                <w:rFonts w:eastAsia="Calibri"/>
                <w:b/>
                <w:color w:val="000000"/>
                <w:sz w:val="20"/>
                <w:lang w:val="en-US"/>
              </w:rPr>
              <w:t xml:space="preserve">LLC « SCIENTIFIC PRODUCTIONAL CENTRE «ALEX-RUBIN» </w:t>
            </w:r>
          </w:p>
          <w:p w14:paraId="1922CE29">
            <w:pPr>
              <w:widowControl/>
              <w:autoSpaceDE/>
              <w:autoSpaceDN/>
              <w:ind w:left="-440" w:leftChars="-200" w:firstLine="132" w:firstLineChars="220"/>
              <w:rPr>
                <w:rFonts w:eastAsia="Calibri"/>
                <w:b/>
                <w:color w:val="000000"/>
                <w:sz w:val="6"/>
                <w:szCs w:val="6"/>
              </w:rPr>
            </w:pPr>
          </w:p>
          <w:p w14:paraId="7752B67F">
            <w:pPr>
              <w:widowControl/>
              <w:autoSpaceDE/>
              <w:autoSpaceDN/>
              <w:ind w:left="-440" w:leftChars="-200" w:right="-245" w:firstLine="440" w:firstLineChars="220"/>
              <w:rPr>
                <w:rFonts w:eastAsia="Calibri"/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>Postcode 69</w:t>
            </w:r>
            <w:r>
              <w:rPr>
                <w:rFonts w:eastAsia="Calibri"/>
                <w:color w:val="000000"/>
                <w:sz w:val="20"/>
              </w:rPr>
              <w:t>124</w:t>
            </w:r>
            <w:r>
              <w:rPr>
                <w:rFonts w:eastAsia="Calibri"/>
                <w:color w:val="000000"/>
                <w:sz w:val="20"/>
                <w:lang w:val="en-US"/>
              </w:rPr>
              <w:t xml:space="preserve">, Ukraine, Zaporizhzhia </w:t>
            </w:r>
          </w:p>
          <w:p w14:paraId="436CBE47">
            <w:pPr>
              <w:widowControl/>
              <w:autoSpaceDE/>
              <w:autoSpaceDN/>
              <w:ind w:left="-440" w:leftChars="-200" w:right="-245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>Doroshenka street, 1</w:t>
            </w:r>
            <w:r>
              <w:rPr>
                <w:rFonts w:eastAsia="Calibri"/>
                <w:color w:val="000000"/>
                <w:sz w:val="20"/>
              </w:rPr>
              <w:t>4</w:t>
            </w:r>
            <w:r>
              <w:rPr>
                <w:rFonts w:eastAsia="Calibri"/>
                <w:color w:val="000000"/>
                <w:sz w:val="20"/>
                <w:lang w:val="en-US"/>
              </w:rPr>
              <w:t xml:space="preserve"> \ </w:t>
            </w:r>
            <w:r>
              <w:rPr>
                <w:rFonts w:eastAsia="Calibri"/>
                <w:color w:val="000000"/>
                <w:sz w:val="20"/>
              </w:rPr>
              <w:t>2</w:t>
            </w:r>
            <w:r>
              <w:rPr>
                <w:rFonts w:eastAsia="Calibri"/>
                <w:color w:val="000000"/>
                <w:sz w:val="20"/>
                <w:lang w:val="en-US"/>
              </w:rPr>
              <w:t xml:space="preserve">4, office № </w:t>
            </w:r>
            <w:r>
              <w:rPr>
                <w:rFonts w:eastAsia="Calibri"/>
                <w:color w:val="000000"/>
                <w:sz w:val="20"/>
              </w:rPr>
              <w:t>1</w:t>
            </w:r>
          </w:p>
          <w:p w14:paraId="3235C865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 xml:space="preserve">tel.: +38(097) 487-07-71, +38(095) </w:t>
            </w:r>
            <w:r>
              <w:rPr>
                <w:rFonts w:eastAsia="Calibri"/>
                <w:color w:val="000000"/>
                <w:sz w:val="20"/>
              </w:rPr>
              <w:t>548</w:t>
            </w:r>
            <w:r>
              <w:rPr>
                <w:rFonts w:eastAsia="Calibri"/>
                <w:color w:val="000000"/>
                <w:sz w:val="20"/>
                <w:lang w:val="en-US"/>
              </w:rPr>
              <w:t>-8</w:t>
            </w:r>
            <w:r>
              <w:rPr>
                <w:rFonts w:eastAsia="Calibri"/>
                <w:color w:val="000000"/>
                <w:sz w:val="20"/>
              </w:rPr>
              <w:t>4</w:t>
            </w:r>
            <w:r>
              <w:rPr>
                <w:rFonts w:eastAsia="Calibri"/>
                <w:color w:val="000000"/>
                <w:sz w:val="20"/>
                <w:lang w:val="en-US"/>
              </w:rPr>
              <w:t>-</w:t>
            </w:r>
            <w:r>
              <w:rPr>
                <w:rFonts w:eastAsia="Calibri"/>
                <w:color w:val="000000"/>
                <w:sz w:val="20"/>
              </w:rPr>
              <w:t>94</w:t>
            </w:r>
          </w:p>
          <w:p w14:paraId="57C8C42E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"mailto:alex-rubin@ukr.net"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  <w:lang w:val="en-US"/>
              </w:rPr>
              <w:t>alex-rubin@ukr.net</w:t>
            </w:r>
            <w:r>
              <w:rPr>
                <w:rStyle w:val="4"/>
                <w:rFonts w:eastAsia="Calibri"/>
                <w:sz w:val="20"/>
                <w:lang w:val="en-US"/>
              </w:rPr>
              <w:fldChar w:fldCharType="end"/>
            </w:r>
          </w:p>
          <w:p w14:paraId="5038E744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>http://</w:t>
            </w:r>
            <w:r>
              <w:fldChar w:fldCharType="begin"/>
            </w:r>
            <w:r>
              <w:instrText xml:space="preserve"> HYPERLINK "http://www.alex-rubin.pro"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  <w:lang w:val="en-US"/>
              </w:rPr>
              <w:t>www</w:t>
            </w:r>
            <w:r>
              <w:rPr>
                <w:rStyle w:val="4"/>
                <w:rFonts w:eastAsia="Calibri"/>
                <w:sz w:val="20"/>
                <w:lang w:val="ru-RU"/>
              </w:rPr>
              <w:t>.</w:t>
            </w:r>
            <w:r>
              <w:rPr>
                <w:rStyle w:val="4"/>
                <w:rFonts w:eastAsia="Calibri"/>
                <w:sz w:val="20"/>
                <w:lang w:val="en-US"/>
              </w:rPr>
              <w:t>alex</w:t>
            </w:r>
            <w:r>
              <w:rPr>
                <w:rStyle w:val="4"/>
                <w:rFonts w:eastAsia="Calibri"/>
                <w:sz w:val="20"/>
                <w:lang w:val="ru-RU"/>
              </w:rPr>
              <w:t>-</w:t>
            </w:r>
            <w:r>
              <w:rPr>
                <w:rStyle w:val="4"/>
                <w:rFonts w:eastAsia="Calibri"/>
                <w:sz w:val="20"/>
                <w:lang w:val="en-US"/>
              </w:rPr>
              <w:t>rubin</w:t>
            </w:r>
            <w:r>
              <w:rPr>
                <w:rStyle w:val="4"/>
                <w:rFonts w:eastAsia="Calibri"/>
                <w:sz w:val="20"/>
                <w:lang w:val="ru-RU"/>
              </w:rPr>
              <w:t>.</w:t>
            </w:r>
            <w:r>
              <w:rPr>
                <w:rStyle w:val="4"/>
                <w:rFonts w:eastAsia="Calibri"/>
                <w:sz w:val="20"/>
                <w:lang w:val="en-US"/>
              </w:rPr>
              <w:t>pro</w:t>
            </w:r>
            <w:r>
              <w:rPr>
                <w:rStyle w:val="4"/>
                <w:rFonts w:eastAsia="Calibri"/>
                <w:sz w:val="20"/>
                <w:lang w:val="en-US"/>
              </w:rPr>
              <w:fldChar w:fldCharType="end"/>
            </w:r>
          </w:p>
          <w:p w14:paraId="4CC9E491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  <w:u w:val="single"/>
                <w:lang w:val="ru-RU"/>
              </w:rPr>
            </w:pPr>
            <w:r>
              <w:rPr>
                <w:rFonts w:ascii="Calibri" w:hAnsi="Calibri" w:eastAsia="Calibri"/>
                <w:sz w:val="20"/>
                <w:lang w:val="en-US"/>
              </w:rPr>
              <w:t xml:space="preserve">           </w:t>
            </w:r>
            <w:r>
              <w:fldChar w:fldCharType="begin"/>
            </w:r>
            <w:r>
              <w:instrText xml:space="preserve"> HYPERLINK "http://www.laser-tir.com.ua"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  <w:lang w:val="en-US"/>
              </w:rPr>
              <w:t>www.laser-tir.com.ua</w:t>
            </w:r>
            <w:r>
              <w:rPr>
                <w:rStyle w:val="4"/>
                <w:rFonts w:eastAsia="Calibri"/>
                <w:sz w:val="20"/>
                <w:lang w:val="en-US"/>
              </w:rPr>
              <w:fldChar w:fldCharType="end"/>
            </w:r>
          </w:p>
          <w:p w14:paraId="44DEBB29">
            <w:pPr>
              <w:widowControl/>
              <w:autoSpaceDE/>
              <w:autoSpaceDN/>
              <w:ind w:left="-440" w:leftChars="-200" w:firstLine="484" w:firstLineChars="220"/>
              <w:rPr>
                <w:rFonts w:ascii="Calibri" w:hAnsi="Calibri" w:eastAsia="Calibri"/>
                <w:lang w:val="ru-RU"/>
              </w:rPr>
            </w:pPr>
          </w:p>
        </w:tc>
        <w:tc>
          <w:tcPr>
            <w:tcW w:w="25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7E913C75">
            <w:pPr>
              <w:widowControl/>
              <w:autoSpaceDE/>
              <w:autoSpaceDN/>
              <w:ind w:left="-440" w:leftChars="-200" w:firstLine="484" w:firstLineChars="220"/>
              <w:jc w:val="center"/>
              <w:rPr>
                <w:rFonts w:ascii="Calibri" w:hAnsi="Calibri" w:eastAsia="Calibri"/>
                <w:lang w:val="ru-RU"/>
              </w:rPr>
            </w:pPr>
            <w:r>
              <w:rPr>
                <w:rFonts w:ascii="Calibri" w:hAnsi="Calibri" w:eastAsia="Calibri"/>
                <w:lang w:eastAsia="uk-UA"/>
              </w:rPr>
              <w:drawing>
                <wp:inline distT="0" distB="0" distL="0" distR="0">
                  <wp:extent cx="1123950" cy="1371600"/>
                  <wp:effectExtent l="0" t="0" r="3810" b="0"/>
                  <wp:docPr id="1782618199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618199" name="Рисунок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369" cy="137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8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</w:tcPr>
          <w:p w14:paraId="659E42D1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b/>
                <w:color w:val="000000"/>
                <w:sz w:val="20"/>
              </w:rPr>
            </w:pPr>
            <w:r>
              <w:rPr>
                <w:rFonts w:eastAsia="Calibri"/>
                <w:b/>
                <w:color w:val="000000"/>
                <w:sz w:val="20"/>
              </w:rPr>
              <w:t xml:space="preserve">          </w:t>
            </w:r>
            <w:r>
              <w:rPr>
                <w:rFonts w:eastAsia="Calibri"/>
                <w:b/>
                <w:color w:val="000000"/>
                <w:sz w:val="20"/>
                <w:lang w:val="uk-UA"/>
              </w:rPr>
              <w:t>ООО</w:t>
            </w:r>
            <w:r>
              <w:rPr>
                <w:rFonts w:eastAsia="Calibri"/>
                <w:b/>
                <w:color w:val="000000"/>
                <w:sz w:val="20"/>
              </w:rPr>
              <w:t xml:space="preserve"> «НАУ</w:t>
            </w:r>
            <w:r>
              <w:rPr>
                <w:rFonts w:eastAsia="Calibri"/>
                <w:b/>
                <w:color w:val="000000"/>
                <w:sz w:val="20"/>
                <w:lang w:val="uk-UA"/>
              </w:rPr>
              <w:t>ЧНО</w:t>
            </w:r>
            <w:r>
              <w:rPr>
                <w:rFonts w:eastAsia="Calibri"/>
                <w:b/>
                <w:color w:val="000000"/>
                <w:sz w:val="20"/>
              </w:rPr>
              <w:t>-</w:t>
            </w:r>
            <w:r>
              <w:rPr>
                <w:rFonts w:eastAsia="Calibri"/>
                <w:b/>
                <w:color w:val="000000"/>
                <w:sz w:val="20"/>
                <w:lang w:val="uk-UA"/>
              </w:rPr>
              <w:t>ПРОИЗВОДСТВЕННІ</w:t>
            </w:r>
            <w:r>
              <w:rPr>
                <w:rFonts w:eastAsia="Calibri"/>
                <w:b/>
                <w:color w:val="000000"/>
                <w:sz w:val="20"/>
              </w:rPr>
              <w:t>Й</w:t>
            </w:r>
          </w:p>
          <w:p w14:paraId="0F160943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b/>
                <w:color w:val="000000"/>
                <w:sz w:val="20"/>
              </w:rPr>
            </w:pPr>
            <w:r>
              <w:rPr>
                <w:rFonts w:eastAsia="Calibri"/>
                <w:b/>
                <w:color w:val="000000"/>
                <w:sz w:val="20"/>
                <w:lang w:val="ru-RU"/>
              </w:rPr>
              <w:t xml:space="preserve">          </w:t>
            </w:r>
            <w:r>
              <w:rPr>
                <w:rFonts w:eastAsia="Calibri"/>
                <w:b/>
                <w:color w:val="000000"/>
                <w:sz w:val="20"/>
              </w:rPr>
              <w:t>ЦЕНТР   «АЛЕКС-РУБ</w:t>
            </w:r>
            <w:r>
              <w:rPr>
                <w:rFonts w:eastAsia="Calibri"/>
                <w:b/>
                <w:color w:val="000000"/>
                <w:sz w:val="20"/>
                <w:lang w:val="uk-UA"/>
              </w:rPr>
              <w:t>И</w:t>
            </w:r>
            <w:r>
              <w:rPr>
                <w:rFonts w:eastAsia="Calibri"/>
                <w:b/>
                <w:color w:val="000000"/>
                <w:sz w:val="20"/>
              </w:rPr>
              <w:t>Н»</w:t>
            </w:r>
          </w:p>
          <w:p w14:paraId="1540E7BE">
            <w:pPr>
              <w:widowControl/>
              <w:autoSpaceDE/>
              <w:autoSpaceDN/>
              <w:ind w:left="-440" w:leftChars="-200" w:firstLine="132" w:firstLineChars="220"/>
              <w:rPr>
                <w:rFonts w:eastAsia="Calibri"/>
                <w:b/>
                <w:color w:val="000000"/>
                <w:sz w:val="6"/>
                <w:szCs w:val="6"/>
              </w:rPr>
            </w:pPr>
          </w:p>
          <w:p w14:paraId="123CCF12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           69124, Укра</w:t>
            </w:r>
            <w:r>
              <w:rPr>
                <w:rFonts w:eastAsia="Calibri"/>
                <w:color w:val="000000"/>
                <w:sz w:val="20"/>
                <w:lang w:val="uk-UA"/>
              </w:rPr>
              <w:t>и</w:t>
            </w:r>
            <w:r>
              <w:rPr>
                <w:rFonts w:eastAsia="Calibri"/>
                <w:color w:val="000000"/>
                <w:sz w:val="20"/>
              </w:rPr>
              <w:t xml:space="preserve">на, </w:t>
            </w:r>
            <w:r>
              <w:rPr>
                <w:rFonts w:eastAsia="Calibri"/>
                <w:color w:val="000000"/>
                <w:sz w:val="20"/>
                <w:lang w:val="uk-UA"/>
              </w:rPr>
              <w:t>г</w:t>
            </w:r>
            <w:r>
              <w:rPr>
                <w:rFonts w:eastAsia="Calibri"/>
                <w:color w:val="000000"/>
                <w:sz w:val="20"/>
              </w:rPr>
              <w:t>. Запор</w:t>
            </w:r>
            <w:r>
              <w:rPr>
                <w:rFonts w:eastAsia="Calibri"/>
                <w:color w:val="000000"/>
                <w:sz w:val="20"/>
                <w:lang w:val="uk-UA"/>
              </w:rPr>
              <w:t>о</w:t>
            </w:r>
            <w:r>
              <w:rPr>
                <w:rFonts w:eastAsia="Calibri"/>
                <w:color w:val="000000"/>
                <w:sz w:val="20"/>
              </w:rPr>
              <w:t>ж</w:t>
            </w:r>
            <w:r>
              <w:rPr>
                <w:rFonts w:eastAsia="Calibri"/>
                <w:color w:val="000000"/>
                <w:sz w:val="20"/>
                <w:lang w:val="uk-UA"/>
              </w:rPr>
              <w:t>ье</w:t>
            </w:r>
            <w:r>
              <w:rPr>
                <w:rFonts w:eastAsia="Calibri"/>
                <w:color w:val="000000"/>
                <w:sz w:val="20"/>
              </w:rPr>
              <w:t xml:space="preserve"> </w:t>
            </w:r>
          </w:p>
          <w:p w14:paraId="539E313E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val="ru-RU"/>
              </w:rPr>
              <w:t xml:space="preserve">           </w:t>
            </w:r>
            <w:r>
              <w:rPr>
                <w:rFonts w:eastAsia="Calibri"/>
                <w:color w:val="000000"/>
                <w:sz w:val="20"/>
              </w:rPr>
              <w:t>ул. Дорошенка, 14 \ 24, оф. 1</w:t>
            </w:r>
          </w:p>
          <w:p w14:paraId="3F7C0FC0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           тел.+38(097) 487-17-71,+38(095) 548-84-94</w:t>
            </w:r>
          </w:p>
          <w:p w14:paraId="2020C0D0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           E-mail:</w:t>
            </w:r>
            <w:r>
              <w:rPr>
                <w:rFonts w:eastAsia="Calibri"/>
                <w:color w:val="000000"/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instrText xml:space="preserve"> HYPERLINK "mailto:alex-rubin@ukr.net"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</w:rPr>
              <w:t>alex-rubin@ukr.net</w:t>
            </w:r>
            <w:r>
              <w:rPr>
                <w:rStyle w:val="4"/>
                <w:rFonts w:eastAsia="Calibri"/>
                <w:sz w:val="20"/>
              </w:rPr>
              <w:fldChar w:fldCharType="end"/>
            </w:r>
          </w:p>
          <w:p w14:paraId="6B56FC53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           http://</w:t>
            </w:r>
            <w:r>
              <w:fldChar w:fldCharType="begin"/>
            </w:r>
            <w:r>
              <w:instrText xml:space="preserve"> HYPERLINK "http://www.alex-rubin.pro"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</w:rPr>
              <w:t>www.alex-rubin.pro</w:t>
            </w:r>
            <w:r>
              <w:rPr>
                <w:rStyle w:val="4"/>
                <w:rFonts w:eastAsia="Calibri"/>
                <w:sz w:val="20"/>
              </w:rPr>
              <w:fldChar w:fldCharType="end"/>
            </w:r>
          </w:p>
          <w:p w14:paraId="527D7322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FF"/>
                <w:sz w:val="20"/>
                <w:u w:val="single"/>
              </w:rPr>
            </w:pPr>
            <w:r>
              <w:rPr>
                <w:rFonts w:ascii="Calibri" w:hAnsi="Calibri" w:eastAsia="Calibri"/>
                <w:sz w:val="20"/>
              </w:rPr>
              <w:t xml:space="preserve">                       </w:t>
            </w:r>
            <w:r>
              <w:fldChar w:fldCharType="begin"/>
            </w:r>
            <w:r>
              <w:instrText xml:space="preserve"> HYPERLINK "http://www.laser-tir.com.ua" </w:instrText>
            </w:r>
            <w:r>
              <w:fldChar w:fldCharType="separate"/>
            </w:r>
            <w:r>
              <w:rPr>
                <w:rFonts w:eastAsia="Calibri"/>
                <w:color w:val="0000FF"/>
                <w:sz w:val="20"/>
                <w:u w:val="single"/>
              </w:rPr>
              <w:t>www.laser-tir.com.ua</w:t>
            </w:r>
            <w:r>
              <w:rPr>
                <w:rFonts w:eastAsia="Calibri"/>
                <w:color w:val="0000FF"/>
                <w:sz w:val="20"/>
                <w:u w:val="single"/>
              </w:rPr>
              <w:fldChar w:fldCharType="end"/>
            </w:r>
          </w:p>
          <w:p w14:paraId="75ECDC31">
            <w:pPr>
              <w:widowControl/>
              <w:autoSpaceDE/>
              <w:autoSpaceDN/>
              <w:ind w:left="-440" w:leftChars="-200" w:firstLine="396" w:firstLineChars="220"/>
              <w:jc w:val="right"/>
              <w:rPr>
                <w:rFonts w:ascii="Calibri" w:hAnsi="Calibri" w:eastAsia="Calibri"/>
                <w:sz w:val="18"/>
              </w:rPr>
            </w:pPr>
          </w:p>
        </w:tc>
      </w:tr>
      <w:tr w14:paraId="5CFD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359" w:hRule="atLeast"/>
        </w:trPr>
        <w:tc>
          <w:tcPr>
            <w:tcW w:w="10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2F7CD">
            <w:pPr>
              <w:widowControl/>
              <w:autoSpaceDE/>
              <w:autoSpaceDN/>
              <w:ind w:left="-440" w:leftChars="-200" w:firstLine="484" w:firstLineChars="220"/>
              <w:contextualSpacing/>
              <w:jc w:val="both"/>
              <w:rPr>
                <w:rFonts w:ascii="Times New Roman CYR" w:hAnsi="Times New Roman CYR" w:eastAsia="Calibri"/>
                <w:bCs/>
                <w:kern w:val="2"/>
              </w:rPr>
            </w:pPr>
          </w:p>
          <w:p w14:paraId="5C40A223">
            <w:pPr>
              <w:widowControl/>
              <w:autoSpaceDE/>
              <w:autoSpaceDN/>
              <w:ind w:left="-440" w:leftChars="-200" w:firstLine="484" w:firstLineChars="220"/>
              <w:contextualSpacing/>
              <w:jc w:val="both"/>
              <w:rPr>
                <w:rFonts w:ascii="Times New Roman CYR" w:hAnsi="Times New Roman CYR" w:eastAsia="Calibri"/>
                <w:bCs/>
              </w:rPr>
            </w:pPr>
            <w:r>
              <w:rPr>
                <w:rFonts w:ascii="Times New Roman CYR" w:hAnsi="Times New Roman CYR" w:eastAsia="Calibri"/>
                <w:bCs/>
                <w:kern w:val="2"/>
              </w:rPr>
              <w:t xml:space="preserve">                         ЄДРПОУ: 37778172, </w:t>
            </w:r>
            <w:r>
              <w:rPr>
                <w:rFonts w:ascii="Times New Roman CYR" w:hAnsi="Times New Roman CYR" w:eastAsia="Calibri"/>
                <w:bCs/>
              </w:rPr>
              <w:t>IBAN: UA043133990000026008060519752    АТ КБ "ПРИВАТБАНК</w:t>
            </w:r>
            <w:r>
              <w:rPr>
                <w:rFonts w:hint="default" w:ascii="Times New Roman CYR" w:hAnsi="Times New Roman CYR" w:eastAsia="Calibri"/>
                <w:bCs/>
                <w:lang w:val="uk-UA"/>
              </w:rPr>
              <w:t>”</w:t>
            </w:r>
          </w:p>
          <w:p w14:paraId="2B926956">
            <w:pPr>
              <w:widowControl/>
              <w:autoSpaceDE/>
              <w:autoSpaceDN/>
              <w:ind w:left="-440" w:leftChars="-200" w:firstLine="484" w:firstLineChars="220"/>
              <w:contextualSpacing/>
              <w:jc w:val="both"/>
              <w:rPr>
                <w:rFonts w:hint="default" w:ascii="Times New Roman CYR" w:hAnsi="Times New Roman CYR" w:eastAsia="Calibri"/>
                <w:bCs/>
                <w:lang w:val="ru-RU"/>
              </w:rPr>
            </w:pPr>
            <w:r>
              <w:rPr>
                <w:rFonts w:ascii="Times New Roman CYR" w:hAnsi="Times New Roman CYR" w:eastAsia="Calibri"/>
                <w:bCs/>
              </w:rPr>
              <w:t xml:space="preserve">                                                             </w:t>
            </w:r>
            <w:r>
              <w:rPr>
                <w:rFonts w:hint="default" w:ascii="Times New Roman CYR" w:hAnsi="Times New Roman CYR" w:eastAsia="Calibri"/>
                <w:bCs/>
                <w:lang w:val="uk-UA"/>
              </w:rPr>
              <w:t xml:space="preserve">     </w:t>
            </w:r>
            <w:r>
              <w:rPr>
                <w:rFonts w:ascii="Times New Roman CYR" w:hAnsi="Times New Roman CYR" w:eastAsia="Calibri"/>
                <w:bCs/>
              </w:rPr>
              <w:t>IBAN: UA153077700000026004211121165   АТ "А-Ба</w:t>
            </w:r>
            <w:r>
              <w:rPr>
                <w:rFonts w:ascii="Times New Roman CYR" w:hAnsi="Times New Roman CYR" w:eastAsia="Calibri"/>
                <w:bCs/>
                <w:lang w:val="ru-RU"/>
              </w:rPr>
              <w:t>нк</w:t>
            </w:r>
            <w:r>
              <w:rPr>
                <w:rFonts w:hint="default" w:ascii="Times New Roman CYR" w:hAnsi="Times New Roman CYR" w:eastAsia="Calibri"/>
                <w:bCs/>
                <w:lang w:val="uk-UA"/>
              </w:rPr>
              <w:t>”</w:t>
            </w:r>
          </w:p>
        </w:tc>
      </w:tr>
      <w:tr w14:paraId="0C06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115" w:hRule="atLeast"/>
        </w:trPr>
        <w:tc>
          <w:tcPr>
            <w:tcW w:w="10968" w:type="dxa"/>
            <w:gridSpan w:val="3"/>
            <w:tcBorders>
              <w:top w:val="nil"/>
              <w:left w:val="nil"/>
              <w:bottom w:val="single" w:color="auto" w:sz="18" w:space="0"/>
              <w:right w:val="nil"/>
            </w:tcBorders>
          </w:tcPr>
          <w:p w14:paraId="76C7D1E8">
            <w:pPr>
              <w:widowControl/>
              <w:autoSpaceDE/>
              <w:autoSpaceDN/>
              <w:contextualSpacing/>
              <w:jc w:val="both"/>
              <w:rPr>
                <w:rFonts w:ascii="Times New Roman CYR" w:hAnsi="Times New Roman CYR" w:eastAsia="Calibri"/>
                <w:bCs/>
                <w:kern w:val="2"/>
              </w:rPr>
            </w:pPr>
          </w:p>
        </w:tc>
      </w:tr>
    </w:tbl>
    <w:p w14:paraId="15686107">
      <w:pPr>
        <w:spacing w:line="241" w:lineRule="exact"/>
        <w:ind w:left="-440" w:leftChars="-200" w:right="151" w:firstLine="585" w:firstLineChars="220"/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</w:pP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    «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Отправлять</w:t>
      </w:r>
      <w:r>
        <w:rPr>
          <w:rFonts w:ascii="Calibri Light" w:hAnsi="Calibri Light"/>
          <w:b/>
          <w:i/>
          <w:color w:val="366091" w:themeColor="accent1" w:themeShade="BF"/>
          <w:spacing w:val="18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людей </w:t>
      </w:r>
      <w:r>
        <w:rPr>
          <w:rFonts w:ascii="Calibri Light" w:hAnsi="Calibri Light"/>
          <w:b/>
          <w:i/>
          <w:color w:val="366091" w:themeColor="accent1" w:themeShade="BF"/>
          <w:spacing w:val="16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на </w:t>
      </w:r>
      <w:r>
        <w:rPr>
          <w:rFonts w:ascii="Calibri Light" w:hAnsi="Calibri Light"/>
          <w:b/>
          <w:i/>
          <w:color w:val="366091" w:themeColor="accent1" w:themeShade="BF"/>
          <w:spacing w:val="17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>в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о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йну </w:t>
      </w:r>
      <w:r>
        <w:rPr>
          <w:rFonts w:ascii="Calibri Light" w:hAnsi="Calibri Light"/>
          <w:b/>
          <w:i/>
          <w:color w:val="366091" w:themeColor="accent1" w:themeShade="BF"/>
          <w:spacing w:val="16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>не</w:t>
      </w:r>
      <w:r>
        <w:rPr>
          <w:rFonts w:hint="default"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обу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>чен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ны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ми </w:t>
      </w:r>
      <w:r>
        <w:rPr>
          <w:rFonts w:ascii="Calibri Light" w:hAnsi="Calibri Light"/>
          <w:b/>
          <w:i/>
          <w:color w:val="366091" w:themeColor="accent1" w:themeShade="BF"/>
          <w:spacing w:val="17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4"/>
          <w:sz w:val="24"/>
        </w:rPr>
        <w:t xml:space="preserve">– </w:t>
      </w:r>
      <w:r>
        <w:rPr>
          <w:rFonts w:ascii="Calibri Light" w:hAnsi="Calibri Light"/>
          <w:b/>
          <w:i/>
          <w:color w:val="366091" w:themeColor="accent1" w:themeShade="BF"/>
          <w:spacing w:val="16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значит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7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предавать</w:t>
      </w:r>
      <w:r>
        <w:rPr>
          <w:rFonts w:ascii="Calibri Light" w:hAnsi="Calibri Light"/>
          <w:b/>
          <w:i/>
          <w:color w:val="366091" w:themeColor="accent1" w:themeShade="BF"/>
          <w:spacing w:val="17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и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>х»</w:t>
      </w:r>
    </w:p>
    <w:p w14:paraId="38FDABB7">
      <w:pPr>
        <w:spacing w:line="241" w:lineRule="exact"/>
        <w:ind w:left="-440" w:leftChars="-200" w:right="151" w:firstLine="528" w:firstLineChars="220"/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color w:val="366091" w:themeColor="accent1" w:themeShade="BF"/>
          <w:sz w:val="24"/>
        </w:rPr>
        <w:t xml:space="preserve">             </w:t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ascii="Calibri Light" w:hAnsi="Calibri Light"/>
          <w:b/>
          <w:i/>
          <w:color w:val="366091" w:themeColor="accent1" w:themeShade="BF"/>
          <w:sz w:val="24"/>
        </w:rPr>
        <w:t xml:space="preserve"> Конфуц</w:t>
      </w:r>
      <w:r>
        <w:rPr>
          <w:rFonts w:ascii="Calibri Light" w:hAnsi="Calibri Light"/>
          <w:b/>
          <w:i/>
          <w:color w:val="366091" w:themeColor="accent1" w:themeShade="BF"/>
          <w:sz w:val="24"/>
          <w:lang w:val="ru-RU"/>
        </w:rPr>
        <w:t>и</w:t>
      </w:r>
      <w:r>
        <w:rPr>
          <w:rFonts w:ascii="Calibri Light" w:hAnsi="Calibri Light"/>
          <w:b/>
          <w:i/>
          <w:color w:val="366091" w:themeColor="accent1" w:themeShade="BF"/>
          <w:sz w:val="24"/>
        </w:rPr>
        <w:t>й</w:t>
      </w:r>
      <w:r>
        <w:rPr>
          <w:rFonts w:ascii="Calibri Light" w:hAnsi="Calibri Light"/>
          <w:b/>
          <w:i/>
          <w:sz w:val="24"/>
        </w:rPr>
        <w:t xml:space="preserve">                                                              </w:t>
      </w:r>
    </w:p>
    <w:p w14:paraId="0C643549">
      <w:pPr>
        <w:spacing w:line="241" w:lineRule="exact"/>
        <w:ind w:left="-440" w:leftChars="-200" w:right="-42" w:rightChars="0" w:firstLine="360" w:firstLineChars="150"/>
        <w:rPr>
          <w:sz w:val="24"/>
          <w:szCs w:val="24"/>
          <w:lang w:val="ru-RU"/>
        </w:rPr>
      </w:pPr>
    </w:p>
    <w:p w14:paraId="5B0C95B7">
      <w:pPr>
        <w:spacing w:line="241" w:lineRule="exact"/>
        <w:ind w:left="-440" w:leftChars="-200" w:right="-42" w:rightChars="0" w:firstLine="360" w:firstLineChars="150"/>
        <w:rPr>
          <w:sz w:val="24"/>
          <w:szCs w:val="24"/>
        </w:rPr>
      </w:pPr>
      <w:r>
        <w:rPr>
          <w:sz w:val="24"/>
          <w:szCs w:val="24"/>
          <w:lang w:val="ru-RU"/>
        </w:rPr>
        <w:t>Ис</w:t>
      </w:r>
      <w:r>
        <w:rPr>
          <w:sz w:val="24"/>
          <w:szCs w:val="24"/>
        </w:rPr>
        <w:t xml:space="preserve">х. № </w:t>
      </w:r>
      <w:r>
        <w:rPr>
          <w:rFonts w:hint="default"/>
          <w:sz w:val="24"/>
          <w:szCs w:val="24"/>
          <w:lang w:val="uk-UA"/>
        </w:rPr>
        <w:t>______</w:t>
      </w:r>
      <w:r>
        <w:rPr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ru-RU"/>
        </w:rPr>
        <w:t>от</w:t>
      </w:r>
      <w:r>
        <w:rPr>
          <w:rFonts w:hint="default"/>
          <w:sz w:val="24"/>
          <w:szCs w:val="24"/>
          <w:lang w:val="uk-UA"/>
        </w:rPr>
        <w:t xml:space="preserve"> ____  ________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uk-UA"/>
        </w:rPr>
        <w:t>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г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B245C36">
      <w:pPr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right" w:pos="10773"/>
          <w:tab w:val="left" w:pos="11908"/>
          <w:tab w:val="left" w:pos="12824"/>
          <w:tab w:val="left" w:pos="13740"/>
          <w:tab w:val="left" w:pos="14656"/>
        </w:tabs>
        <w:ind w:right="577" w:hanging="5733"/>
        <w:contextualSpacing/>
        <w:rPr>
          <w:sz w:val="24"/>
          <w:szCs w:val="24"/>
        </w:rPr>
      </w:pPr>
    </w:p>
    <w:p w14:paraId="71F31180">
      <w:pPr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right" w:pos="10773"/>
          <w:tab w:val="left" w:pos="11908"/>
          <w:tab w:val="left" w:pos="12824"/>
          <w:tab w:val="left" w:pos="13740"/>
          <w:tab w:val="left" w:pos="14656"/>
        </w:tabs>
        <w:ind w:right="577" w:hanging="5733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 xml:space="preserve">           </w:t>
      </w:r>
      <w:r>
        <w:rPr>
          <w:b/>
          <w:bCs/>
          <w:sz w:val="24"/>
          <w:szCs w:val="24"/>
        </w:rPr>
        <w:t>Командиру в</w:t>
      </w:r>
      <w:r>
        <w:rPr>
          <w:b/>
          <w:bCs/>
          <w:sz w:val="24"/>
          <w:szCs w:val="24"/>
          <w:lang w:val="ru-RU"/>
        </w:rPr>
        <w:t>оинской</w:t>
      </w:r>
      <w:r>
        <w:rPr>
          <w:b/>
          <w:bCs/>
          <w:sz w:val="24"/>
          <w:szCs w:val="24"/>
        </w:rPr>
        <w:t xml:space="preserve"> части 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</w:t>
      </w:r>
    </w:p>
    <w:p w14:paraId="05D62C8D">
      <w:pPr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right" w:pos="10773"/>
          <w:tab w:val="left" w:pos="11908"/>
          <w:tab w:val="left" w:pos="12824"/>
          <w:tab w:val="left" w:pos="13740"/>
          <w:tab w:val="left" w:pos="14656"/>
        </w:tabs>
        <w:ind w:left="-426" w:right="577" w:firstLine="426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B5FDDD">
      <w:pPr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right" w:pos="10773"/>
          <w:tab w:val="left" w:pos="11908"/>
          <w:tab w:val="left" w:pos="12824"/>
          <w:tab w:val="left" w:pos="13740"/>
          <w:tab w:val="left" w:pos="14656"/>
        </w:tabs>
        <w:ind w:left="-426" w:right="577" w:firstLine="426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402227">
      <w:pPr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right" w:pos="10773"/>
          <w:tab w:val="left" w:pos="11908"/>
          <w:tab w:val="left" w:pos="12824"/>
          <w:tab w:val="left" w:pos="13740"/>
          <w:tab w:val="left" w:pos="14656"/>
        </w:tabs>
        <w:ind w:left="-426" w:right="57" w:rightChars="26" w:firstLine="426"/>
        <w:contextualSpacing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uk-UA"/>
        </w:rPr>
        <w:t>КОМЕР</w:t>
      </w:r>
      <w:r>
        <w:rPr>
          <w:b/>
          <w:bCs/>
          <w:sz w:val="24"/>
          <w:szCs w:val="24"/>
          <w:lang w:val="ru-RU"/>
        </w:rPr>
        <w:t>ЧЕСКОЕ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24"/>
          <w:szCs w:val="24"/>
          <w:lang w:val="uk-UA"/>
        </w:rPr>
        <w:t xml:space="preserve"> ПР</w:t>
      </w:r>
      <w:r>
        <w:rPr>
          <w:rFonts w:hint="default"/>
          <w:b/>
          <w:bCs/>
          <w:sz w:val="24"/>
          <w:szCs w:val="24"/>
          <w:lang w:val="ru-RU"/>
        </w:rPr>
        <w:t>ЕДЛОЖЕНИЕ</w:t>
      </w:r>
    </w:p>
    <w:p w14:paraId="0ED6A5E4">
      <w:pPr>
        <w:tabs>
          <w:tab w:val="left" w:pos="-108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right" w:pos="10773"/>
          <w:tab w:val="left" w:pos="11908"/>
          <w:tab w:val="left" w:pos="12824"/>
          <w:tab w:val="left" w:pos="13740"/>
          <w:tab w:val="left" w:pos="14656"/>
        </w:tabs>
        <w:ind w:left="0" w:leftChars="0" w:right="577" w:firstLine="439" w:firstLineChars="183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570F86">
      <w:pPr>
        <w:numPr>
          <w:ilvl w:val="0"/>
          <w:numId w:val="1"/>
        </w:numPr>
        <w:ind w:left="0" w:leftChars="0" w:right="0" w:rightChars="0" w:firstLine="439" w:firstLineChars="183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Предприятие имеет возможность и в готовности осуществить поставку</w:t>
      </w:r>
    </w:p>
    <w:p w14:paraId="6F931FEC">
      <w:pPr>
        <w:numPr>
          <w:ilvl w:val="0"/>
          <w:numId w:val="0"/>
        </w:numPr>
        <w:ind w:right="0" w:rightChars="0"/>
        <w:jc w:val="both"/>
        <w:rPr>
          <w:rFonts w:hint="default"/>
          <w:sz w:val="24"/>
          <w:szCs w:val="24"/>
          <w:lang w:val="uk-UA"/>
        </w:rPr>
      </w:pPr>
      <w:r>
        <w:rPr>
          <w:rFonts w:hint="default"/>
          <w:b/>
          <w:bCs/>
          <w:sz w:val="24"/>
          <w:szCs w:val="24"/>
        </w:rPr>
        <w:t>Комплекта учебного огневой подготовки К</w:t>
      </w:r>
      <w:r>
        <w:rPr>
          <w:rFonts w:hint="default"/>
          <w:b/>
          <w:bCs/>
          <w:sz w:val="24"/>
          <w:szCs w:val="24"/>
          <w:lang w:val="uk-UA"/>
        </w:rPr>
        <w:t>УО</w:t>
      </w:r>
      <w:r>
        <w:rPr>
          <w:rFonts w:hint="default"/>
          <w:b/>
          <w:bCs/>
          <w:sz w:val="24"/>
          <w:szCs w:val="24"/>
        </w:rPr>
        <w:t>П «Рубин-У»/КЯ-2017 (Командирский ящик)</w:t>
      </w:r>
      <w:r>
        <w:rPr>
          <w:rFonts w:hint="default"/>
          <w:sz w:val="24"/>
          <w:szCs w:val="24"/>
        </w:rPr>
        <w:t xml:space="preserve"> в необходимом для вас количестве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rFonts w:hint="default"/>
          <w:sz w:val="24"/>
          <w:szCs w:val="24"/>
          <w:lang w:val="ru-RU"/>
        </w:rPr>
        <w:t>и комплект</w:t>
      </w:r>
      <w:r>
        <w:rPr>
          <w:rFonts w:hint="default"/>
          <w:sz w:val="24"/>
          <w:szCs w:val="24"/>
          <w:lang w:val="uk-UA"/>
        </w:rPr>
        <w:t>ац</w:t>
      </w:r>
      <w:r>
        <w:rPr>
          <w:rFonts w:hint="default"/>
          <w:sz w:val="24"/>
          <w:szCs w:val="24"/>
          <w:lang w:val="ru-RU"/>
        </w:rPr>
        <w:t xml:space="preserve">ии </w:t>
      </w:r>
      <w:r>
        <w:rPr>
          <w:rFonts w:hint="default"/>
          <w:sz w:val="24"/>
          <w:szCs w:val="24"/>
          <w:lang w:val="uk-UA"/>
        </w:rPr>
        <w:t xml:space="preserve">(КЯ 2017- КЯ 2025 </w:t>
      </w:r>
      <w:r>
        <w:rPr>
          <w:rFonts w:hint="default"/>
          <w:sz w:val="24"/>
          <w:szCs w:val="24"/>
          <w:lang w:val="ru-RU"/>
        </w:rPr>
        <w:t>гг</w:t>
      </w:r>
      <w:r>
        <w:rPr>
          <w:rFonts w:hint="default"/>
          <w:sz w:val="24"/>
          <w:szCs w:val="24"/>
          <w:lang w:val="uk-UA"/>
        </w:rPr>
        <w:t>.)</w:t>
      </w:r>
    </w:p>
    <w:p w14:paraId="7C9CC812">
      <w:pPr>
        <w:numPr>
          <w:ilvl w:val="0"/>
          <w:numId w:val="0"/>
        </w:numPr>
        <w:ind w:left="0" w:leftChars="0" w:right="0" w:rightChars="0" w:firstLine="439" w:firstLineChars="183"/>
        <w:jc w:val="both"/>
        <w:rPr>
          <w:rFonts w:hint="default"/>
          <w:sz w:val="24"/>
          <w:szCs w:val="24"/>
          <w:lang w:val="uk-UA"/>
        </w:rPr>
      </w:pPr>
    </w:p>
    <w:p w14:paraId="654A2622">
      <w:pPr>
        <w:numPr>
          <w:ilvl w:val="0"/>
          <w:numId w:val="1"/>
        </w:numPr>
        <w:ind w:left="0" w:leftChars="0" w:right="0" w:rightChars="0" w:firstLine="439" w:firstLineChars="183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  <w:lang w:val="ru-RU"/>
        </w:rPr>
        <w:t>остоянием</w:t>
      </w:r>
      <w:r>
        <w:rPr>
          <w:sz w:val="24"/>
          <w:szCs w:val="24"/>
        </w:rPr>
        <w:t xml:space="preserve"> на </w:t>
      </w:r>
      <w:r>
        <w:rPr>
          <w:rFonts w:hint="default"/>
          <w:sz w:val="24"/>
          <w:szCs w:val="24"/>
          <w:lang w:val="en-US"/>
        </w:rPr>
        <w:t>____</w:t>
      </w:r>
      <w:r>
        <w:rPr>
          <w:rFonts w:hint="default"/>
          <w:sz w:val="24"/>
          <w:szCs w:val="24"/>
          <w:lang w:val="uk-UA"/>
        </w:rPr>
        <w:t>.</w:t>
      </w:r>
      <w:r>
        <w:rPr>
          <w:rFonts w:hint="default"/>
          <w:sz w:val="24"/>
          <w:szCs w:val="24"/>
          <w:lang w:val="en-US"/>
        </w:rPr>
        <w:t>_____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uk-UA"/>
        </w:rPr>
        <w:t>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</w:t>
      </w:r>
      <w:r>
        <w:rPr>
          <w:sz w:val="24"/>
          <w:szCs w:val="24"/>
        </w:rPr>
        <w:t xml:space="preserve">., </w:t>
      </w:r>
      <w:r>
        <w:rPr>
          <w:sz w:val="24"/>
          <w:szCs w:val="24"/>
          <w:lang w:val="uk-UA"/>
        </w:rPr>
        <w:t>п</w:t>
      </w:r>
      <w:r>
        <w:rPr>
          <w:sz w:val="24"/>
          <w:szCs w:val="24"/>
          <w:lang w:val="ru-RU"/>
        </w:rPr>
        <w:t>редприятие</w:t>
      </w:r>
      <w:r>
        <w:rPr>
          <w:rFonts w:hint="default"/>
          <w:sz w:val="24"/>
          <w:szCs w:val="24"/>
          <w:lang w:val="ru-RU"/>
        </w:rPr>
        <w:t xml:space="preserve"> предлагает комплекты в следующих версиях</w:t>
      </w:r>
      <w:r>
        <w:rPr>
          <w:sz w:val="24"/>
          <w:szCs w:val="24"/>
        </w:rPr>
        <w:t>:</w:t>
      </w:r>
    </w:p>
    <w:p w14:paraId="0D0CF6C9">
      <w:pPr>
        <w:numPr>
          <w:ilvl w:val="0"/>
          <w:numId w:val="0"/>
        </w:numPr>
        <w:ind w:left="0" w:leftChars="0" w:right="0" w:rightChars="0" w:firstLine="439" w:firstLineChars="183"/>
        <w:jc w:val="center"/>
        <w:rPr>
          <w:rFonts w:hint="default"/>
          <w:sz w:val="24"/>
          <w:szCs w:val="24"/>
          <w:lang w:val="uk-UA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uk-UA"/>
        </w:rPr>
        <w:t xml:space="preserve"> </w:t>
      </w:r>
      <w:r>
        <w:rPr>
          <w:rFonts w:hint="default"/>
          <w:b/>
          <w:bCs/>
          <w:i/>
          <w:iCs/>
          <w:sz w:val="24"/>
          <w:szCs w:val="24"/>
          <w:lang w:val="uk-UA"/>
        </w:rPr>
        <w:t xml:space="preserve">“ </w:t>
      </w:r>
      <w:r>
        <w:rPr>
          <w:b/>
          <w:bCs/>
          <w:i/>
          <w:iCs/>
          <w:sz w:val="24"/>
          <w:szCs w:val="24"/>
          <w:lang w:val="uk-UA"/>
        </w:rPr>
        <w:t>БАЗОВА</w:t>
      </w:r>
      <w:r>
        <w:rPr>
          <w:b/>
          <w:bCs/>
          <w:i/>
          <w:iCs/>
          <w:sz w:val="24"/>
          <w:szCs w:val="24"/>
          <w:lang w:val="ru-RU"/>
        </w:rPr>
        <w:t>Я</w:t>
      </w:r>
      <w:r>
        <w:rPr>
          <w:rFonts w:hint="default"/>
          <w:b/>
          <w:bCs/>
          <w:i/>
          <w:iCs/>
          <w:sz w:val="24"/>
          <w:szCs w:val="24"/>
          <w:lang w:val="uk-UA"/>
        </w:rPr>
        <w:t xml:space="preserve"> ” </w:t>
      </w:r>
      <w:r>
        <w:rPr>
          <w:rFonts w:hint="default"/>
          <w:b/>
          <w:bCs/>
          <w:i w:val="0"/>
          <w:iCs w:val="0"/>
          <w:sz w:val="24"/>
          <w:szCs w:val="24"/>
          <w:lang w:val="uk-UA"/>
        </w:rPr>
        <w:t>к</w:t>
      </w:r>
      <w:r>
        <w:rPr>
          <w:b/>
          <w:bCs/>
          <w:i w:val="0"/>
          <w:iCs w:val="0"/>
          <w:sz w:val="24"/>
          <w:szCs w:val="24"/>
        </w:rPr>
        <w:t>омплектац</w:t>
      </w:r>
      <w:r>
        <w:rPr>
          <w:b/>
          <w:bCs/>
          <w:i w:val="0"/>
          <w:iCs w:val="0"/>
          <w:sz w:val="24"/>
          <w:szCs w:val="24"/>
          <w:lang w:val="ru-RU"/>
        </w:rPr>
        <w:t>и</w:t>
      </w:r>
      <w:r>
        <w:rPr>
          <w:b/>
          <w:bCs/>
          <w:i w:val="0"/>
          <w:iCs w:val="0"/>
          <w:sz w:val="24"/>
          <w:szCs w:val="24"/>
          <w:lang w:val="uk-UA"/>
        </w:rPr>
        <w:t>я</w:t>
      </w:r>
      <w:r>
        <w:rPr>
          <w:rFonts w:hint="default"/>
          <w:sz w:val="24"/>
          <w:szCs w:val="24"/>
          <w:lang w:val="uk-UA"/>
        </w:rPr>
        <w:t>, поста</w:t>
      </w:r>
      <w:r>
        <w:rPr>
          <w:rFonts w:hint="default"/>
          <w:sz w:val="24"/>
          <w:szCs w:val="24"/>
          <w:lang w:val="ru-RU"/>
        </w:rPr>
        <w:t xml:space="preserve">вка с </w:t>
      </w:r>
      <w:r>
        <w:rPr>
          <w:rFonts w:hint="default"/>
          <w:sz w:val="24"/>
          <w:szCs w:val="24"/>
          <w:lang w:val="uk-UA"/>
        </w:rPr>
        <w:t>2017</w:t>
      </w:r>
      <w:r>
        <w:rPr>
          <w:sz w:val="24"/>
          <w:szCs w:val="24"/>
        </w:rPr>
        <w:t xml:space="preserve"> р. </w:t>
      </w:r>
      <w:bookmarkStart w:id="1" w:name="_Hlk176018291"/>
      <w:r>
        <w:rPr>
          <w:sz w:val="24"/>
          <w:szCs w:val="24"/>
        </w:rPr>
        <w:t>(</w:t>
      </w:r>
      <w:r>
        <w:rPr>
          <w:rFonts w:hint="default"/>
          <w:sz w:val="24"/>
          <w:szCs w:val="24"/>
          <w:lang w:val="uk-UA"/>
        </w:rPr>
        <w:t>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с</w:t>
      </w:r>
      <w:r>
        <w:rPr>
          <w:sz w:val="24"/>
          <w:szCs w:val="24"/>
          <w:lang w:val="ru-RU"/>
        </w:rPr>
        <w:t>оставляющи</w:t>
      </w:r>
      <w:r>
        <w:rPr>
          <w:sz w:val="24"/>
          <w:szCs w:val="24"/>
        </w:rPr>
        <w:t>х</w:t>
      </w:r>
      <w:bookmarkEnd w:id="1"/>
      <w:r>
        <w:rPr>
          <w:sz w:val="24"/>
          <w:szCs w:val="24"/>
        </w:rPr>
        <w:t>)</w:t>
      </w:r>
      <w:r>
        <w:rPr>
          <w:rFonts w:hint="default"/>
          <w:sz w:val="24"/>
          <w:szCs w:val="24"/>
          <w:lang w:val="uk-UA"/>
        </w:rPr>
        <w:t>.</w:t>
      </w:r>
    </w:p>
    <w:p w14:paraId="72DA3DEC">
      <w:pPr>
        <w:numPr>
          <w:ilvl w:val="0"/>
          <w:numId w:val="0"/>
        </w:numPr>
        <w:ind w:left="0" w:leftChars="0" w:right="0" w:rightChars="0" w:firstLine="439" w:firstLineChars="183"/>
        <w:jc w:val="center"/>
        <w:rPr>
          <w:rFonts w:hint="default"/>
          <w:sz w:val="24"/>
          <w:szCs w:val="24"/>
          <w:lang w:val="uk-UA"/>
        </w:rPr>
      </w:pPr>
    </w:p>
    <w:p w14:paraId="7F7622BA">
      <w:pPr>
        <w:numPr>
          <w:ilvl w:val="0"/>
          <w:numId w:val="1"/>
        </w:numPr>
        <w:ind w:left="0" w:leftChars="0" w:right="0" w:rightChars="0" w:firstLine="439" w:firstLineChars="183"/>
        <w:rPr>
          <w:rFonts w:hint="default"/>
          <w:sz w:val="24"/>
          <w:szCs w:val="24"/>
          <w:lang w:val="uk-UA"/>
        </w:rPr>
      </w:pPr>
      <w:r>
        <w:rPr>
          <w:rFonts w:hint="default"/>
          <w:sz w:val="24"/>
          <w:szCs w:val="24"/>
        </w:rPr>
        <w:t xml:space="preserve">Поставка осуществляется в любое место на территории Украины за </w:t>
      </w:r>
      <w:r>
        <w:rPr>
          <w:rFonts w:hint="default"/>
          <w:sz w:val="24"/>
          <w:szCs w:val="24"/>
          <w:lang w:val="uk-UA"/>
        </w:rPr>
        <w:t>счёт</w:t>
      </w:r>
      <w:r>
        <w:rPr>
          <w:rFonts w:hint="default"/>
          <w:sz w:val="24"/>
          <w:szCs w:val="24"/>
        </w:rPr>
        <w:t xml:space="preserve"> поставщика. </w:t>
      </w:r>
    </w:p>
    <w:p w14:paraId="5C7A8B42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  <w:lang w:val="uk-UA"/>
        </w:rPr>
      </w:pPr>
    </w:p>
    <w:p w14:paraId="2FD876B6">
      <w:pPr>
        <w:numPr>
          <w:ilvl w:val="0"/>
          <w:numId w:val="1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 состав комплекта входит оборудование согласно Спецификации, а также сопроводительная и разрешительно-методическая документация</w:t>
      </w:r>
      <w:r>
        <w:rPr>
          <w:rFonts w:hint="default"/>
          <w:sz w:val="24"/>
          <w:szCs w:val="24"/>
          <w:lang w:val="ru-RU"/>
        </w:rPr>
        <w:t>:</w:t>
      </w:r>
    </w:p>
    <w:p w14:paraId="6F4BD31B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  <w:lang w:val="uk-UA"/>
        </w:rPr>
      </w:pPr>
      <w:r>
        <w:rPr>
          <w:rFonts w:hint="default"/>
          <w:sz w:val="24"/>
          <w:szCs w:val="24"/>
        </w:rPr>
        <w:t>Счет-фактура, расходная накладная</w:t>
      </w:r>
      <w:r>
        <w:rPr>
          <w:rFonts w:hint="default"/>
          <w:sz w:val="24"/>
          <w:szCs w:val="24"/>
          <w:lang w:val="uk-UA"/>
        </w:rPr>
        <w:t>;</w:t>
      </w:r>
    </w:p>
    <w:p w14:paraId="130010C9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Патент на полезную модель № 152027 от 19.10.2022р.;</w:t>
      </w:r>
    </w:p>
    <w:p w14:paraId="7EFAF2B3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Паспорт - формуляр и методическое пособие по пользованию;</w:t>
      </w:r>
    </w:p>
    <w:p w14:paraId="69037E56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Технические условия ТУ У 32. 5-37778172-001:2017;</w:t>
      </w:r>
    </w:p>
    <w:p w14:paraId="60FE7E7D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Свидетельство об идентификации производителя (поставщика) продукции для </w:t>
      </w:r>
      <w:r>
        <w:rPr>
          <w:rFonts w:hint="default"/>
          <w:sz w:val="24"/>
          <w:szCs w:val="24"/>
          <w:lang w:val="uk-UA"/>
        </w:rPr>
        <w:t>Вооружённых</w:t>
      </w:r>
      <w:r>
        <w:rPr>
          <w:rFonts w:hint="default"/>
          <w:sz w:val="24"/>
          <w:szCs w:val="24"/>
        </w:rPr>
        <w:t xml:space="preserve"> Сил Украины № 433 от 29.05.2017;</w:t>
      </w:r>
    </w:p>
    <w:p w14:paraId="3D073735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Удостоверение Государственной службы экспертного контроля Украины от 04.01.2022; Заключение Государственной санитарно - эпидемиологической экспертизы от 29.05.2017; Сертификат соответствия №UA/PN/191/3936-24 от 16.12.2024 года.</w:t>
      </w:r>
    </w:p>
    <w:p w14:paraId="138A3606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</w:p>
    <w:p w14:paraId="49DBEC9B">
      <w:pPr>
        <w:numPr>
          <w:ilvl w:val="0"/>
          <w:numId w:val="1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Форма оплаты - безналичная, на условиях, изложенных в Договоре.</w:t>
      </w:r>
    </w:p>
    <w:p w14:paraId="66F27815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</w:p>
    <w:p w14:paraId="73811CD3">
      <w:pPr>
        <w:numPr>
          <w:ilvl w:val="0"/>
          <w:numId w:val="1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Гарантийный срок эксплуатации 18 месяцев.</w:t>
      </w:r>
    </w:p>
    <w:p w14:paraId="3A2D63C2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</w:p>
    <w:p w14:paraId="028BF8F8">
      <w:pPr>
        <w:numPr>
          <w:ilvl w:val="0"/>
          <w:numId w:val="1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Поставщиком товара также может быть торговый представитель - Физическое лицо-предприниматель.</w:t>
      </w:r>
    </w:p>
    <w:p w14:paraId="526B7463">
      <w:pPr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</w:rPr>
      </w:pPr>
    </w:p>
    <w:p w14:paraId="59645773">
      <w:pPr>
        <w:ind w:left="0" w:leftChars="0" w:right="0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8.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В стоимость включается доставка товара к заказчику и проведение инструкторско-методических занятий по порядку использования комплекта.</w:t>
      </w:r>
    </w:p>
    <w:p w14:paraId="19DB424B">
      <w:pPr>
        <w:pStyle w:val="11"/>
        <w:tabs>
          <w:tab w:val="left" w:pos="667"/>
        </w:tabs>
        <w:ind w:left="0" w:leftChars="0" w:right="577" w:firstLine="439" w:firstLineChars="183"/>
        <w:jc w:val="center"/>
        <w:rPr>
          <w:b/>
          <w:bCs/>
          <w:sz w:val="24"/>
          <w:szCs w:val="24"/>
        </w:rPr>
      </w:pPr>
    </w:p>
    <w:p w14:paraId="709D3D08">
      <w:pPr>
        <w:pStyle w:val="11"/>
        <w:tabs>
          <w:tab w:val="left" w:pos="667"/>
        </w:tabs>
        <w:ind w:left="0" w:leftChars="0" w:right="577" w:firstLine="439" w:firstLineChars="183"/>
        <w:jc w:val="center"/>
        <w:rPr>
          <w:b/>
          <w:bCs/>
          <w:sz w:val="24"/>
          <w:szCs w:val="24"/>
        </w:rPr>
      </w:pPr>
    </w:p>
    <w:p w14:paraId="0FBFD8D5">
      <w:pPr>
        <w:pStyle w:val="11"/>
        <w:tabs>
          <w:tab w:val="left" w:pos="667"/>
        </w:tabs>
        <w:ind w:left="0" w:leftChars="0" w:right="577" w:firstLine="439" w:firstLineChars="183"/>
        <w:jc w:val="center"/>
        <w:rPr>
          <w:b/>
          <w:bCs/>
          <w:sz w:val="24"/>
          <w:szCs w:val="24"/>
        </w:rPr>
      </w:pPr>
    </w:p>
    <w:p w14:paraId="3A24812A">
      <w:pPr>
        <w:ind w:right="151" w:firstLine="708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  <w:lang w:val="ru-RU"/>
        </w:rPr>
        <w:t>ОСТАВ</w:t>
      </w:r>
    </w:p>
    <w:p w14:paraId="01CFD0EE">
      <w:pPr>
        <w:ind w:right="151"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техн</w:t>
      </w:r>
      <w:r>
        <w:rPr>
          <w:sz w:val="24"/>
          <w:szCs w:val="24"/>
          <w:lang w:val="ru-RU"/>
        </w:rPr>
        <w:t>ические</w:t>
      </w:r>
      <w:r>
        <w:rPr>
          <w:sz w:val="24"/>
          <w:szCs w:val="24"/>
        </w:rPr>
        <w:t xml:space="preserve"> характеристики</w:t>
      </w:r>
    </w:p>
    <w:p w14:paraId="2E46F9B8">
      <w:pPr>
        <w:ind w:right="151"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Комплект</w:t>
      </w:r>
      <w:r>
        <w:rPr>
          <w:b/>
          <w:bCs/>
          <w:sz w:val="24"/>
          <w:szCs w:val="24"/>
          <w:lang w:val="ru-RU"/>
        </w:rPr>
        <w:t>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ru-RU"/>
        </w:rPr>
        <w:t>учебного</w:t>
      </w:r>
      <w:r>
        <w:rPr>
          <w:rFonts w:hint="default"/>
          <w:b/>
          <w:bCs/>
          <w:sz w:val="24"/>
          <w:szCs w:val="24"/>
          <w:lang w:val="ru-RU"/>
        </w:rPr>
        <w:t xml:space="preserve"> огневой</w:t>
      </w:r>
      <w:r>
        <w:rPr>
          <w:b/>
          <w:bCs/>
          <w:sz w:val="24"/>
          <w:szCs w:val="24"/>
        </w:rPr>
        <w:t xml:space="preserve"> п</w:t>
      </w:r>
      <w:r>
        <w:rPr>
          <w:b/>
          <w:bCs/>
          <w:sz w:val="24"/>
          <w:szCs w:val="24"/>
          <w:lang w:val="ru-RU"/>
        </w:rPr>
        <w:t>о</w:t>
      </w:r>
      <w:r>
        <w:rPr>
          <w:b/>
          <w:bCs/>
          <w:sz w:val="24"/>
          <w:szCs w:val="24"/>
        </w:rPr>
        <w:t>дготовки К</w:t>
      </w:r>
      <w:r>
        <w:rPr>
          <w:b/>
          <w:bCs/>
          <w:sz w:val="24"/>
          <w:szCs w:val="24"/>
          <w:lang w:val="ru-RU"/>
        </w:rPr>
        <w:t>УО</w:t>
      </w:r>
      <w:r>
        <w:rPr>
          <w:b/>
          <w:bCs/>
          <w:sz w:val="24"/>
          <w:szCs w:val="24"/>
        </w:rPr>
        <w:t>П «Руб</w:t>
      </w:r>
      <w:r>
        <w:rPr>
          <w:b/>
          <w:bCs/>
          <w:sz w:val="24"/>
          <w:szCs w:val="24"/>
          <w:lang w:val="ru-RU"/>
        </w:rPr>
        <w:t>и</w:t>
      </w:r>
      <w:r>
        <w:rPr>
          <w:b/>
          <w:bCs/>
          <w:sz w:val="24"/>
          <w:szCs w:val="24"/>
        </w:rPr>
        <w:t>н-У»/КЯ-2017</w:t>
      </w:r>
      <w:r>
        <w:rPr>
          <w:rFonts w:hint="default"/>
          <w:b/>
          <w:bCs/>
          <w:sz w:val="24"/>
          <w:szCs w:val="24"/>
          <w:lang w:val="uk-UA"/>
        </w:rPr>
        <w:t xml:space="preserve"> комплектац</w:t>
      </w:r>
      <w:r>
        <w:rPr>
          <w:rFonts w:hint="default"/>
          <w:b/>
          <w:bCs/>
          <w:sz w:val="24"/>
          <w:szCs w:val="24"/>
          <w:lang w:val="ru-RU"/>
        </w:rPr>
        <w:t>и</w:t>
      </w:r>
      <w:r>
        <w:rPr>
          <w:rFonts w:hint="default"/>
          <w:b/>
          <w:bCs/>
          <w:sz w:val="24"/>
          <w:szCs w:val="24"/>
          <w:lang w:val="uk-UA"/>
        </w:rPr>
        <w:t xml:space="preserve">я </w:t>
      </w:r>
      <w:r>
        <w:rPr>
          <w:rFonts w:hint="default"/>
          <w:b/>
          <w:bCs/>
          <w:i w:val="0"/>
          <w:iCs w:val="0"/>
          <w:sz w:val="24"/>
          <w:szCs w:val="24"/>
          <w:lang w:val="uk-UA"/>
        </w:rPr>
        <w:t xml:space="preserve"> </w:t>
      </w:r>
      <w:r>
        <w:rPr>
          <w:rFonts w:hint="default"/>
          <w:b/>
          <w:bCs/>
          <w:i/>
          <w:iCs/>
          <w:sz w:val="24"/>
          <w:szCs w:val="24"/>
          <w:lang w:val="uk-UA"/>
        </w:rPr>
        <w:t xml:space="preserve">“ </w:t>
      </w:r>
      <w:r>
        <w:rPr>
          <w:b/>
          <w:bCs/>
          <w:i/>
          <w:iCs/>
          <w:sz w:val="24"/>
          <w:szCs w:val="24"/>
          <w:lang w:val="uk-UA"/>
        </w:rPr>
        <w:t>БАЗОВА</w:t>
      </w:r>
      <w:r>
        <w:rPr>
          <w:b/>
          <w:bCs/>
          <w:i/>
          <w:iCs/>
          <w:sz w:val="24"/>
          <w:szCs w:val="24"/>
          <w:lang w:val="ru-RU"/>
        </w:rPr>
        <w:t>Я</w:t>
      </w:r>
      <w:r>
        <w:rPr>
          <w:rFonts w:hint="default"/>
          <w:b/>
          <w:bCs/>
          <w:i/>
          <w:iCs/>
          <w:sz w:val="24"/>
          <w:szCs w:val="24"/>
          <w:lang w:val="uk-UA"/>
        </w:rPr>
        <w:t>”</w:t>
      </w:r>
      <w:r>
        <w:rPr>
          <w:rFonts w:hint="default"/>
          <w:b/>
          <w:bCs/>
          <w:i/>
          <w:iCs/>
          <w:sz w:val="24"/>
          <w:szCs w:val="24"/>
          <w:lang w:val="en-US"/>
        </w:rPr>
        <w:t xml:space="preserve"> </w:t>
      </w:r>
    </w:p>
    <w:p w14:paraId="568EC4B0">
      <w:pPr>
        <w:pStyle w:val="11"/>
        <w:tabs>
          <w:tab w:val="left" w:pos="667"/>
        </w:tabs>
        <w:ind w:left="0" w:leftChars="0" w:right="577" w:firstLine="879" w:firstLineChars="366"/>
        <w:jc w:val="center"/>
        <w:rPr>
          <w:b/>
          <w:bCs/>
          <w:sz w:val="24"/>
          <w:szCs w:val="24"/>
        </w:rPr>
      </w:pPr>
    </w:p>
    <w:tbl>
      <w:tblPr>
        <w:tblStyle w:val="8"/>
        <w:tblW w:w="10884" w:type="dxa"/>
        <w:tblInd w:w="-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003"/>
        <w:gridCol w:w="3438"/>
        <w:gridCol w:w="768"/>
        <w:gridCol w:w="912"/>
        <w:gridCol w:w="3216"/>
      </w:tblGrid>
      <w:tr w14:paraId="02A7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47" w:type="dxa"/>
          </w:tcPr>
          <w:p w14:paraId="4721112A">
            <w:pPr>
              <w:snapToGrid w:val="0"/>
              <w:ind w:right="151"/>
              <w:contextualSpacing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 xml:space="preserve"> </w:t>
            </w:r>
          </w:p>
          <w:p w14:paraId="4F95287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2003" w:type="dxa"/>
          </w:tcPr>
          <w:p w14:paraId="3A53F743">
            <w:pPr>
              <w:snapToGrid w:val="0"/>
              <w:ind w:right="151"/>
              <w:contextualSpacing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 xml:space="preserve">      </w:t>
            </w:r>
          </w:p>
          <w:p w14:paraId="283EE32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hint="default" w:eastAsia="Calibri"/>
                <w:b/>
                <w:lang w:eastAsia="ru-RU"/>
              </w:rPr>
              <w:t>Название</w:t>
            </w:r>
          </w:p>
        </w:tc>
        <w:tc>
          <w:tcPr>
            <w:tcW w:w="3438" w:type="dxa"/>
          </w:tcPr>
          <w:p w14:paraId="30B014D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lang w:eastAsia="ru-RU"/>
              </w:rPr>
            </w:pPr>
            <w:r>
              <w:rPr>
                <w:rFonts w:hint="default" w:eastAsia="Calibri"/>
                <w:b/>
                <w:lang w:eastAsia="ru-RU"/>
              </w:rPr>
              <w:tab/>
            </w:r>
          </w:p>
          <w:p w14:paraId="0F9E362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hint="default" w:eastAsia="Calibri"/>
                <w:b/>
                <w:lang w:eastAsia="ru-RU"/>
              </w:rPr>
              <w:t xml:space="preserve">Характеристики  </w:t>
            </w:r>
          </w:p>
        </w:tc>
        <w:tc>
          <w:tcPr>
            <w:tcW w:w="4896" w:type="dxa"/>
            <w:gridSpan w:val="3"/>
          </w:tcPr>
          <w:p w14:paraId="666A12B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>Комплекту навчального вогневої підготовки КНВП «Рубін-У»/КЯ-2017</w:t>
            </w:r>
            <w:r>
              <w:rPr>
                <w:rFonts w:hint="default"/>
                <w:b/>
                <w:bCs/>
                <w:sz w:val="24"/>
                <w:szCs w:val="24"/>
                <w:lang w:val="uk-UA"/>
              </w:rPr>
              <w:t xml:space="preserve"> комплектація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“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Базова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  <w:t>”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14:paraId="7087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47" w:type="dxa"/>
            <w:tcBorders>
              <w:bottom w:val="single" w:color="auto" w:sz="4" w:space="0"/>
              <w:right w:val="single" w:color="auto" w:sz="4" w:space="0"/>
            </w:tcBorders>
          </w:tcPr>
          <w:p w14:paraId="3AC3107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5441" w:type="dxa"/>
            <w:gridSpan w:val="2"/>
            <w:tcBorders>
              <w:left w:val="single" w:color="auto" w:sz="4" w:space="0"/>
            </w:tcBorders>
          </w:tcPr>
          <w:p w14:paraId="685BDF5A">
            <w:pPr>
              <w:snapToGrid w:val="0"/>
              <w:ind w:right="151"/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eastAsia="Calibri"/>
                <w:b/>
                <w:sz w:val="24"/>
                <w:szCs w:val="24"/>
                <w:lang w:val="ru-RU" w:eastAsia="ru-RU"/>
              </w:rPr>
              <w:t>Комплект учебный огневой подготовки К</w:t>
            </w:r>
            <w:r>
              <w:rPr>
                <w:rFonts w:hint="default" w:eastAsia="Calibri"/>
                <w:b/>
                <w:sz w:val="24"/>
                <w:szCs w:val="24"/>
                <w:lang w:val="uk-UA" w:eastAsia="ru-RU"/>
              </w:rPr>
              <w:t>УО</w:t>
            </w:r>
            <w:r>
              <w:rPr>
                <w:rFonts w:hint="default" w:eastAsia="Calibri"/>
                <w:b/>
                <w:sz w:val="24"/>
                <w:szCs w:val="24"/>
                <w:lang w:val="ru-RU" w:eastAsia="ru-RU"/>
              </w:rPr>
              <w:t>П «Рубин-У»/КЯ-2017</w:t>
            </w:r>
            <w:r>
              <w:rPr>
                <w:rFonts w:hint="default" w:eastAsia="Calibri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bCs/>
                <w:sz w:val="24"/>
                <w:szCs w:val="24"/>
                <w:lang w:eastAsia="ru-RU"/>
              </w:rPr>
              <w:t xml:space="preserve">«Командирский ящик»: </w:t>
            </w:r>
          </w:p>
        </w:tc>
        <w:tc>
          <w:tcPr>
            <w:tcW w:w="768" w:type="dxa"/>
          </w:tcPr>
          <w:p w14:paraId="08E95A9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lang w:eastAsia="ru-RU"/>
              </w:rPr>
            </w:pPr>
            <w:r>
              <w:rPr>
                <w:rFonts w:hint="default" w:eastAsia="Calibri"/>
                <w:b/>
                <w:lang w:val="uk-UA" w:eastAsia="ru-RU"/>
              </w:rPr>
              <w:t>е</w:t>
            </w:r>
            <w:r>
              <w:rPr>
                <w:rFonts w:hint="default" w:eastAsia="Calibri"/>
                <w:b/>
                <w:lang w:eastAsia="ru-RU"/>
              </w:rPr>
              <w:t>д.</w:t>
            </w:r>
          </w:p>
          <w:p w14:paraId="25EDB61B">
            <w:pPr>
              <w:snapToGrid w:val="0"/>
              <w:contextualSpacing/>
              <w:jc w:val="center"/>
              <w:rPr>
                <w:rFonts w:hint="default" w:eastAsia="Calibri"/>
                <w:b/>
                <w:lang w:eastAsia="ru-RU"/>
              </w:rPr>
            </w:pPr>
            <w:r>
              <w:rPr>
                <w:rFonts w:hint="default" w:eastAsia="Calibri"/>
                <w:b/>
                <w:lang w:eastAsia="ru-RU"/>
              </w:rPr>
              <w:t>измер</w:t>
            </w:r>
          </w:p>
          <w:p w14:paraId="27946107">
            <w:pPr>
              <w:snapToGrid w:val="0"/>
              <w:contextualSpacing/>
              <w:jc w:val="center"/>
              <w:rPr>
                <w:rFonts w:hint="default" w:eastAsia="Calibri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12" w:type="dxa"/>
            <w:tcBorders>
              <w:right w:val="single" w:color="auto" w:sz="4" w:space="0"/>
            </w:tcBorders>
          </w:tcPr>
          <w:p w14:paraId="74BCCFBD">
            <w:pPr>
              <w:snapToGrid w:val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ко</w:t>
            </w:r>
            <w:r>
              <w:rPr>
                <w:rFonts w:eastAsia="Calibri"/>
                <w:b/>
                <w:sz w:val="20"/>
                <w:szCs w:val="20"/>
                <w:lang w:val="uk-UA" w:eastAsia="ru-RU"/>
              </w:rPr>
              <w:t>ллич</w:t>
            </w:r>
          </w:p>
        </w:tc>
        <w:tc>
          <w:tcPr>
            <w:tcW w:w="3216" w:type="dxa"/>
            <w:tcBorders>
              <w:left w:val="single" w:color="auto" w:sz="4" w:space="0"/>
            </w:tcBorders>
          </w:tcPr>
          <w:p w14:paraId="329437B9">
            <w:pPr>
              <w:snapToGrid w:val="0"/>
              <w:contextualSpacing/>
              <w:jc w:val="center"/>
              <w:rPr>
                <w:rFonts w:hint="default" w:eastAsia="Calibri"/>
                <w:b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eastAsia="ru-RU"/>
              </w:rPr>
              <w:t>Длина - 500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eastAsia="ru-RU"/>
              </w:rPr>
              <w:t>мм, ширина - 220 мм, высота - 250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eastAsia="ru-RU"/>
              </w:rPr>
              <w:t>мм, масса тары - 3.5 кг, вес комплекта - 15.0 кг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.</w:t>
            </w:r>
          </w:p>
        </w:tc>
      </w:tr>
      <w:tr w14:paraId="77A8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47" w:type="dxa"/>
            <w:tcBorders>
              <w:right w:val="single" w:color="auto" w:sz="4" w:space="0"/>
            </w:tcBorders>
            <w:shd w:val="clear" w:color="auto" w:fill="FFFFFF"/>
          </w:tcPr>
          <w:p w14:paraId="33508D05">
            <w:pPr>
              <w:snapToGrid w:val="0"/>
              <w:ind w:right="151"/>
              <w:contextualSpacing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899645F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Комплект учебных стрелковых приборов и приспособлений, для обеспечения эффективного обучения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uk-UA" w:eastAsia="ru-RU"/>
              </w:rPr>
              <w:t>приёмам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и правилам стрельбы из стрелкового оружия, противотанковых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uk-UA" w:eastAsia="ru-RU"/>
              </w:rPr>
              <w:t>гранатомётов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в дневное и ночное время, в учебных классах, стрельбищах, огневых городках и др. как без расхода боеприпасов, так и при боевой стрельбе.</w:t>
            </w:r>
          </w:p>
          <w:p w14:paraId="7021301B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    Диапазон рабочих температур: -30 С +50 С; относительная влажность воздуха при температуре 20 С- 95%</w:t>
            </w:r>
          </w:p>
        </w:tc>
        <w:tc>
          <w:tcPr>
            <w:tcW w:w="76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C4DA055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7B64D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410014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drawing>
                <wp:inline distT="0" distB="0" distL="0" distR="0">
                  <wp:extent cx="2032000" cy="1421765"/>
                  <wp:effectExtent l="0" t="0" r="6350" b="698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5D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47" w:type="dxa"/>
          </w:tcPr>
          <w:p w14:paraId="2CE004A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bookmarkStart w:id="2" w:name="_Hlk178590640"/>
            <w:r>
              <w:rPr>
                <w:rFonts w:eastAsia="Calibri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09F39F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Стекло боковое СБ-У </w:t>
            </w:r>
          </w:p>
          <w:p w14:paraId="7ED5DFDF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uk-UA" w:eastAsia="ru-RU" w:bidi="ar-SA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(универсальное)</w:t>
            </w:r>
          </w:p>
        </w:tc>
        <w:tc>
          <w:tcPr>
            <w:tcW w:w="343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FD7F8E4">
            <w:pPr>
              <w:snapToGrid w:val="0"/>
              <w:ind w:left="141" w:leftChars="0" w:right="151" w:rightChars="0"/>
              <w:contextualSpacing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Предназначено для проверки правильности прицеливания на расстоянии.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B74261C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uk-UA" w:eastAsia="ru-RU" w:bidi="ar-SA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E6CD80">
            <w:pPr>
              <w:snapToGrid w:val="0"/>
              <w:ind w:right="151" w:rightChars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bCs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F531">
            <w:pPr>
              <w:snapToGrid w:val="0"/>
              <w:ind w:right="151" w:rightChars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bCs w:val="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20570" cy="1014095"/>
                  <wp:effectExtent l="0" t="0" r="6350" b="6985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7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14:paraId="3D7E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7" w:type="dxa"/>
          </w:tcPr>
          <w:p w14:paraId="0E9B18C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1C157F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Лазерное</w:t>
            </w:r>
          </w:p>
          <w:p w14:paraId="0843C973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  <w:lang w:val="uk-UA" w:eastAsia="ru-RU" w:bidi="ar-SA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пристрелочное устройство (ЛПУ) </w:t>
            </w:r>
          </w:p>
        </w:tc>
        <w:tc>
          <w:tcPr>
            <w:tcW w:w="343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22D6048">
            <w:pPr>
              <w:snapToGrid w:val="0"/>
              <w:ind w:left="141" w:leftChars="0" w:right="151" w:rightChars="0"/>
              <w:contextualSpacing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uk-UA" w:eastAsia="ru-RU" w:bidi="ar-SA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Предназначено для согласования линии прицеливания прицелов с осью канала ствола оружия, а также - оперативного контроля положения линии прицеливания прицелов по сетке выверочной мишени. Вспомогательная функция лазерной указки.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1D3686D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uk-UA" w:eastAsia="ru-RU" w:bidi="ar-SA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80AB3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</w:p>
          <w:p w14:paraId="22AE3B5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  <w:p w14:paraId="2FF9A57F">
            <w:pPr>
              <w:snapToGrid w:val="0"/>
              <w:ind w:right="151" w:rightChars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3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FCE3">
            <w:pPr>
              <w:snapToGrid w:val="0"/>
              <w:ind w:right="151" w:rightChars="0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bCs w:val="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49780" cy="1177925"/>
                  <wp:effectExtent l="0" t="0" r="7620" b="3175"/>
                  <wp:docPr id="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DC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7" w:type="dxa"/>
          </w:tcPr>
          <w:p w14:paraId="0970624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0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C603E9E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Светоотражательная мишень,</w:t>
            </w:r>
          </w:p>
          <w:p w14:paraId="2E32FB2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учебная,</w:t>
            </w:r>
          </w:p>
          <w:p w14:paraId="37D4C3E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пристрелочная</w:t>
            </w:r>
          </w:p>
          <w:p w14:paraId="6DFCF314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  <w:lang w:val="uk-UA" w:eastAsia="ru-RU" w:bidi="ar-SA"/>
              </w:rPr>
            </w:pPr>
          </w:p>
        </w:tc>
        <w:tc>
          <w:tcPr>
            <w:tcW w:w="343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6386D42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Для работы в составе с Лазерным пристрелочным устройством для приведения огнестрельного оружия к нормальному бою, согласно правил эксплуатации ЛПУ;</w:t>
            </w:r>
          </w:p>
          <w:p w14:paraId="5084CA12">
            <w:pPr>
              <w:snapToGrid w:val="0"/>
              <w:ind w:left="141" w:leftChars="0" w:right="151" w:rightChars="0"/>
              <w:contextualSpacing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Дополнительно для отработки навыков стрельбы с использованием лазерных тренажёров с видимым лучом в составе Интерактивного мультимедийного лазерного тира (ИМЛТ).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68573AF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uk-UA" w:eastAsia="ru-RU" w:bidi="ar-SA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B405B8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/>
                <w:bCs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7DFC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/>
                <w:bCs w:val="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45970" cy="2079625"/>
                  <wp:effectExtent l="0" t="0" r="8255" b="11430"/>
                  <wp:docPr id="3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45970" cy="207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B8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7" w:type="dxa"/>
          </w:tcPr>
          <w:p w14:paraId="0211345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003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059177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</w:p>
          <w:p w14:paraId="0B9245F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Мушка </w:t>
            </w:r>
          </w:p>
          <w:p w14:paraId="39AED8B0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Показная</w:t>
            </w:r>
          </w:p>
          <w:p w14:paraId="3AA1B90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ab/>
            </w:r>
          </w:p>
          <w:p w14:paraId="743D75DE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uk-UA" w:eastAsia="ru-RU" w:bidi="ar-SA"/>
              </w:rPr>
            </w:pPr>
          </w:p>
        </w:tc>
        <w:tc>
          <w:tcPr>
            <w:tcW w:w="343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751EF32">
            <w:pPr>
              <w:snapToGrid w:val="0"/>
              <w:ind w:right="151" w:firstLine="100" w:firstLineChars="50"/>
              <w:contextualSpacing/>
              <w:jc w:val="both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показа правильного положения мушки оружия в прорези прицельной планки;</w:t>
            </w:r>
          </w:p>
          <w:p w14:paraId="1C9B2849">
            <w:pPr>
              <w:snapToGrid w:val="0"/>
              <w:ind w:right="151" w:firstLine="100" w:firstLineChars="50"/>
              <w:contextualSpacing/>
              <w:jc w:val="both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показа ошибок, которые возникают при прицеливании</w:t>
            </w:r>
          </w:p>
          <w:p w14:paraId="21D11EF7">
            <w:pPr>
              <w:snapToGrid w:val="0"/>
              <w:ind w:right="151" w:firstLine="100" w:firstLineChars="50"/>
              <w:contextualSpacing/>
              <w:jc w:val="both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показа правильного прицеливания по различным целям</w:t>
            </w:r>
          </w:p>
          <w:p w14:paraId="34232D87">
            <w:pPr>
              <w:numPr>
                <w:ilvl w:val="0"/>
                <w:numId w:val="2"/>
              </w:numPr>
              <w:snapToGrid w:val="0"/>
              <w:ind w:left="240" w:leftChars="0" w:right="151" w:rightChars="0" w:hanging="130" w:firstLineChars="0"/>
              <w:contextualSpacing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uk-UA" w:eastAsia="ru-RU" w:bidi="ar-SA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 xml:space="preserve">для объяснения правил корректировки стрельбы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ABE73C0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auto"/>
                <w:sz w:val="20"/>
                <w:szCs w:val="20"/>
                <w:lang w:val="uk-UA" w:eastAsia="ru-RU" w:bidi="ar-SA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6B66F6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/>
                <w:bCs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876F">
            <w:pPr>
              <w:snapToGrid w:val="0"/>
              <w:ind w:right="151" w:rightChars="0"/>
              <w:contextualSpacing/>
              <w:jc w:val="center"/>
              <w:rPr>
                <w:rFonts w:ascii="Times New Roman" w:hAnsi="Times New Roman" w:eastAsia="Calibri" w:cs="Times New Roman"/>
                <w:b/>
                <w:bCs w:val="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28825" cy="1399540"/>
                  <wp:effectExtent l="0" t="0" r="13335" b="2540"/>
                  <wp:docPr id="3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C7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47" w:type="dxa"/>
          </w:tcPr>
          <w:p w14:paraId="7E2C0DAE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003" w:type="dxa"/>
          </w:tcPr>
          <w:p w14:paraId="024CA66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Мушка </w:t>
            </w:r>
          </w:p>
          <w:p w14:paraId="4DD766C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Показная</w:t>
            </w:r>
          </w:p>
          <w:p w14:paraId="37C3AD4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приспособлением для магнитного</w:t>
            </w:r>
          </w:p>
          <w:p w14:paraId="043BCB7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держателя</w:t>
            </w:r>
          </w:p>
          <w:p w14:paraId="663FF63A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38" w:type="dxa"/>
          </w:tcPr>
          <w:p w14:paraId="3247E4E8">
            <w:pPr>
              <w:numPr>
                <w:ilvl w:val="0"/>
                <w:numId w:val="0"/>
              </w:numPr>
              <w:snapToGrid w:val="0"/>
              <w:ind w:left="17" w:leftChars="0" w:right="151" w:rightChars="0" w:firstLine="100" w:firstLineChars="50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Используется в комплекте с магнитным держателем, для:</w:t>
            </w:r>
          </w:p>
          <w:p w14:paraId="52BC003C">
            <w:pPr>
              <w:numPr>
                <w:ilvl w:val="0"/>
                <w:numId w:val="0"/>
              </w:numPr>
              <w:snapToGrid w:val="0"/>
              <w:ind w:left="17" w:leftChars="0" w:right="151" w:rightChars="0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-показания правильного положения мушки оружия в прорези прицельной планки;</w:t>
            </w:r>
          </w:p>
          <w:p w14:paraId="001304CC">
            <w:pPr>
              <w:numPr>
                <w:ilvl w:val="0"/>
                <w:numId w:val="3"/>
              </w:numPr>
              <w:snapToGrid w:val="0"/>
              <w:ind w:left="147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показа ошибок, которые возникают при прицеливании</w:t>
            </w:r>
          </w:p>
          <w:p w14:paraId="7B852E1A">
            <w:pPr>
              <w:numPr>
                <w:ilvl w:val="0"/>
                <w:numId w:val="3"/>
              </w:numPr>
              <w:snapToGrid w:val="0"/>
              <w:ind w:left="147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показа правильного прицеливания по различным целям</w:t>
            </w:r>
          </w:p>
          <w:p w14:paraId="060287DC">
            <w:pPr>
              <w:numPr>
                <w:ilvl w:val="0"/>
                <w:numId w:val="3"/>
              </w:numPr>
              <w:snapToGrid w:val="0"/>
              <w:ind w:left="147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объяснения правил корректировки стрельбы</w:t>
            </w:r>
          </w:p>
          <w:p w14:paraId="52835616">
            <w:pPr>
              <w:numPr>
                <w:ilvl w:val="0"/>
                <w:numId w:val="3"/>
              </w:numPr>
              <w:snapToGrid w:val="0"/>
              <w:ind w:left="147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показа видимого соотношения размеров прицельного прибора и цели на различных расстояниях (определение дальности до цели).</w:t>
            </w:r>
          </w:p>
        </w:tc>
        <w:tc>
          <w:tcPr>
            <w:tcW w:w="768" w:type="dxa"/>
            <w:vAlign w:val="center"/>
          </w:tcPr>
          <w:p w14:paraId="5500C9D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 w14:paraId="6A30F4B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B95B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60575" cy="2247265"/>
                  <wp:effectExtent l="0" t="0" r="12065" b="8255"/>
                  <wp:docPr id="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24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B8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47" w:type="dxa"/>
            <w:tcBorders>
              <w:bottom w:val="single" w:color="auto" w:sz="4" w:space="0"/>
            </w:tcBorders>
          </w:tcPr>
          <w:p w14:paraId="12F48DB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003" w:type="dxa"/>
            <w:tcBorders>
              <w:bottom w:val="single" w:color="auto" w:sz="4" w:space="0"/>
            </w:tcBorders>
          </w:tcPr>
          <w:p w14:paraId="7322876D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Держатель </w:t>
            </w:r>
          </w:p>
          <w:p w14:paraId="09ED470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магнитный </w:t>
            </w:r>
          </w:p>
          <w:p w14:paraId="5C6051F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 xml:space="preserve">для мушки показной </w:t>
            </w:r>
          </w:p>
        </w:tc>
        <w:tc>
          <w:tcPr>
            <w:tcW w:w="3438" w:type="dxa"/>
            <w:tcBorders>
              <w:bottom w:val="single" w:color="auto" w:sz="4" w:space="0"/>
            </w:tcBorders>
          </w:tcPr>
          <w:p w14:paraId="763698F9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Предназначен для удержания прицельных приспособлений (мушки показной с магнитным держателем, сеток оптических прицелов) на металлической поверхности стрелковых и гранатомётной линеек.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 w14:paraId="2797738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67FF9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52C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72005" cy="1036320"/>
                  <wp:effectExtent l="0" t="0" r="635" b="0"/>
                  <wp:docPr id="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9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0800481A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292784B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Сетки </w:t>
            </w:r>
          </w:p>
          <w:p w14:paraId="139008C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оптических прицелов</w:t>
            </w:r>
          </w:p>
          <w:p w14:paraId="13810EEE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приспособлением для держателя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магнитного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592683E5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Предназначены для обучения прицеливанию с помощью дневных и ночных оптических прицелов различных образцов оружия.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FBA7A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A0B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ABA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49780" cy="1031240"/>
                  <wp:effectExtent l="0" t="0" r="7620" b="5080"/>
                  <wp:docPr id="1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8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C0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75212EE0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568DF82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Держатель магнитный</w:t>
            </w:r>
          </w:p>
          <w:p w14:paraId="2CF5A62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сеток оптических прицелов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66F4AA77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 для крепления сеток оптических прицелов на металлической поверхности стрелковых и гранатомётной линеек.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70DB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47E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EB7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30095" cy="808990"/>
                  <wp:effectExtent l="0" t="0" r="12065" b="13970"/>
                  <wp:docPr id="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83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05DCE1D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4D595A7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Линейка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стрелковая</w:t>
            </w:r>
          </w:p>
          <w:p w14:paraId="5C37DBD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полевыми (мнемоническими) правилами</w:t>
            </w: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стрельбы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65F99807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Предназначена для изучения правил стрельбы и прицеливания из стрелкового оружия.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7283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AD6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B64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eastAsia="ru-RU"/>
              </w:rPr>
              <w:drawing>
                <wp:inline distT="0" distB="0" distL="0" distR="0">
                  <wp:extent cx="2044065" cy="1044575"/>
                  <wp:effectExtent l="0" t="0" r="13335" b="6985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1044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38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52B75F9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21353EC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Линейка Гранатометная</w:t>
            </w:r>
          </w:p>
          <w:p w14:paraId="3ACB955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полевыми (мнемоническими) правилами</w:t>
            </w:r>
          </w:p>
          <w:p w14:paraId="23CD9EE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 xml:space="preserve"> стрельбы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22554E1F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Предназначена для изучения правил стрельбы и показа результатов решения огневых задач из ручного противотанкового и станкового гранатомётов и пушки БМП.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8B8BB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4E8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9F2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997710" cy="1050925"/>
                  <wp:effectExtent l="0" t="0" r="13970" b="635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DE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3E032B74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3F8E1EC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Линейка</w:t>
            </w:r>
          </w:p>
          <w:p w14:paraId="0D962795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Контрольная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4BE44FF5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Предназначена для определения правильности выноса точки прицеливания с учётом поправок на ветер и на движение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DC536E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791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32CF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lang w:eastAsia="ru-RU"/>
              </w:rPr>
              <w:drawing>
                <wp:inline distT="0" distB="0" distL="0" distR="0">
                  <wp:extent cx="2026920" cy="962660"/>
                  <wp:effectExtent l="0" t="0" r="0" b="12700"/>
                  <wp:docPr id="1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962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7E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1BCA3CF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14:paraId="0B1849E4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  1.1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39A2C19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Указка Магнитная</w:t>
            </w:r>
          </w:p>
          <w:p w14:paraId="3DD75A3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оценочными отверстиями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23F09433">
            <w:pPr>
              <w:snapToGrid w:val="0"/>
              <w:ind w:left="141" w:right="151" w:firstLine="6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Предназначена для проверки правильности и однообразия прицеливания на уменьшенной дальности днём и ночью.</w:t>
            </w:r>
          </w:p>
          <w:p w14:paraId="09ADA8A9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Используется вместе с экраном и имитатором стрельбы.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C0E5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339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607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37715" cy="986790"/>
                  <wp:effectExtent l="0" t="0" r="4445" b="3810"/>
                  <wp:docPr id="1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8C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6689E38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26EC058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Имитатор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стрельбы</w:t>
            </w:r>
          </w:p>
          <w:p w14:paraId="52EAB32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в условиях ночи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5C13FE69">
            <w:pPr>
              <w:snapToGrid w:val="0"/>
              <w:ind w:left="141" w:right="151" w:firstLine="6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Беспроводной, 6 режимов (одиночный выстрел, сдвоенный,</w:t>
            </w:r>
          </w:p>
          <w:p w14:paraId="10E76B03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короткая очередь, длинная очередь, непрерывный, выключен), с функцией автоматического отключения через 15 минут (если без использования).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00FA0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B14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EE0F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59305" cy="1155700"/>
                  <wp:effectExtent l="0" t="0" r="13335" b="2540"/>
                  <wp:docPr id="1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0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6F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71462A6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706CD703">
            <w:pPr>
              <w:snapToGrid w:val="0"/>
              <w:ind w:left="141" w:right="151" w:firstLine="6"/>
              <w:contextualSpacing/>
              <w:jc w:val="center"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color w:val="auto"/>
                <w:sz w:val="20"/>
                <w:szCs w:val="20"/>
                <w:lang w:eastAsia="ru-RU"/>
              </w:rPr>
              <w:t>Экран</w:t>
            </w:r>
          </w:p>
          <w:p w14:paraId="4A41B69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</w:p>
          <w:p w14:paraId="3C4EBDA6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10736BF8">
            <w:pPr>
              <w:snapToGrid w:val="0"/>
              <w:ind w:left="141" w:right="151" w:firstLine="104" w:firstLineChars="52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Представляет собой стальной лист белого цвета для использования в составе дополнительных устройств комплекта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F0D019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07B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47E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54860" cy="1139825"/>
                  <wp:effectExtent l="0" t="0" r="2540" b="3175"/>
                  <wp:docPr id="1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AC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195D71C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14:paraId="6FB959A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0ED6070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Магнит</w:t>
            </w:r>
          </w:p>
          <w:p w14:paraId="4DCF9BE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 xml:space="preserve"> для крепления экрана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262F47DA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крепления экрана а различных металлических поверхностях.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441F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AD6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B82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54860" cy="1069975"/>
                  <wp:effectExtent l="0" t="0" r="2540" b="12065"/>
                  <wp:docPr id="1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E5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0C23E714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5C45686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Биндер- зажим</w:t>
            </w:r>
          </w:p>
          <w:p w14:paraId="58648EC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ab/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24C56D90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Предназначен для закрепления и удержания бумаги на экране, и выполнения других крепёжных функций.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08F2E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409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40A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37715" cy="854075"/>
                  <wp:effectExtent l="0" t="0" r="4445" b="14605"/>
                  <wp:docPr id="1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D9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15D7115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  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76C2258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Ватерпас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112698D8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 для контроля горизонтального положения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прицельной планки во время прицеливания.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2400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2BA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D68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59305" cy="968375"/>
                  <wp:effectExtent l="0" t="0" r="13335" b="6985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0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16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6DE18EB1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  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125B898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Электронный</w:t>
            </w:r>
          </w:p>
          <w:p w14:paraId="012C095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Секундомер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116E73B8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 измерения интервалов времени в часах,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минутах, секундах, долях секунды.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A2705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D39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A79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47875" cy="1033145"/>
                  <wp:effectExtent l="0" t="0" r="9525" b="3175"/>
                  <wp:docPr id="20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97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4A54C96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31C01D5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Фонарик</w:t>
            </w:r>
          </w:p>
          <w:p w14:paraId="411CA5B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uk-UA" w:eastAsia="ru-RU"/>
              </w:rPr>
              <w:t>налобный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32631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color w:val="auto"/>
                <w:sz w:val="20"/>
                <w:szCs w:val="20"/>
                <w:lang w:eastAsia="ru-RU"/>
              </w:rPr>
              <w:t xml:space="preserve">Для обеспечения местного освещения учебного места. 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D027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435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858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63750" cy="1024890"/>
                  <wp:effectExtent l="0" t="0" r="8890" b="1143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DA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075E49C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5BD596B7">
            <w:pPr>
              <w:snapToGrid w:val="0"/>
              <w:ind w:right="151"/>
              <w:contextualSpacing/>
              <w:jc w:val="center"/>
              <w:rPr>
                <w:rFonts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Прибор регулировки боя стрелкового оружия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универсальный (ПРБ-У)</w:t>
            </w:r>
          </w:p>
          <w:p w14:paraId="2B25B62E">
            <w:pPr>
              <w:snapToGrid w:val="0"/>
              <w:ind w:right="151"/>
              <w:contextualSpacing/>
              <w:jc w:val="center"/>
              <w:rPr>
                <w:rFonts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</w:p>
          <w:p w14:paraId="4741A220">
            <w:pPr>
              <w:snapToGrid w:val="0"/>
              <w:ind w:right="151"/>
              <w:contextualSpacing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3BF57400">
            <w:pPr>
              <w:snapToGrid w:val="0"/>
              <w:ind w:left="141" w:right="151" w:firstLine="200" w:firstLineChars="100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регулировки основания мушки (пристрелки) боевого оружия (карабинов, автоматов, пулемётов) в горизонтальном (вправо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>,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влево) и вертикальном (вверх-вниз) направлениях. Должен иметь шкалу контроля внесения вертикальной поправки мушки и дополнительное устройство контроля горизонтального перемещения (поправки) полозка мушки, его дискретность контроля составляет 7.2 градуса (0.01 мм).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6FFDB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00E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</w:p>
          <w:p w14:paraId="43501B8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  <w:p w14:paraId="2D64330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 w:val="0"/>
                <w:bCs/>
                <w:sz w:val="20"/>
                <w:szCs w:val="20"/>
                <w:lang w:eastAsia="ru-RU"/>
              </w:rPr>
              <w:t>(без микрометрического</w:t>
            </w:r>
            <w:r>
              <w:rPr>
                <w:rFonts w:hint="default" w:eastAsia="Calibri"/>
                <w:b w:val="0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sz w:val="20"/>
                <w:szCs w:val="20"/>
                <w:lang w:eastAsia="ru-RU"/>
              </w:rPr>
              <w:t>устройства контроля)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E63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 w:val="0"/>
                <w:bCs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45335" cy="2046605"/>
                  <wp:effectExtent l="0" t="0" r="12065" b="10795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335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C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4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4FA56730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7F06609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Прицельно - пристрелочный станок</w:t>
            </w:r>
          </w:p>
          <w:p w14:paraId="0AE3CD7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(разборной, универсальный)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4E601FF0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для:</w:t>
            </w:r>
          </w:p>
          <w:p w14:paraId="5E42B9D1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обучения стрельбе на действительные и сокращённые расстояния днём и ночью;</w:t>
            </w:r>
          </w:p>
          <w:p w14:paraId="353AA1AC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выявления ошибок, допущенных при прицеливании и осуществлении условного выстрела по неподвижным и движущимся целям, а также с выносом точки прицеливания с учётом поправки на боковой ветер;</w:t>
            </w:r>
          </w:p>
          <w:p w14:paraId="604EAF8A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-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приведение оружия к нормальному бою (пристрелка оружия (автомат, винтовка, гранатомёт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) как боевыми патронами, так и методами «холодной пристрелки».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B1226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4E8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A93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38350" cy="2453005"/>
                  <wp:effectExtent l="0" t="0" r="0" b="4445"/>
                  <wp:docPr id="2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45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4B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7FED8921">
            <w:pPr>
              <w:snapToGrid w:val="0"/>
              <w:ind w:right="151"/>
              <w:contextualSpacing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56B2B3B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Ключ специальный 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20A66A80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Для обеспечения фиксации узлов станка ППС-17. 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0684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5B0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A50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drawing>
                <wp:inline distT="0" distB="0" distL="0" distR="0">
                  <wp:extent cx="2036445" cy="741680"/>
                  <wp:effectExtent l="0" t="0" r="5715" b="5080"/>
                  <wp:docPr id="3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44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7D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0CE5011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47BE058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Каремат</w:t>
            </w:r>
          </w:p>
          <w:p w14:paraId="73E0078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тактический, армейский, раскладной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748DBF20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 для защиты тела от холода на поверхности грунта, во время проведения занятий, стрелковых тренировок и т.д. Раскладной.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A1CD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DED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2BB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38350" cy="815975"/>
                  <wp:effectExtent l="0" t="0" r="3810" b="6985"/>
                  <wp:docPr id="2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0C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5B6D2ED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Cs/>
                <w:sz w:val="20"/>
                <w:szCs w:val="20"/>
                <w:lang w:val="ru-RU" w:eastAsia="ru-RU"/>
              </w:rPr>
              <w:t>1.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0334555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Лоток</w:t>
            </w:r>
          </w:p>
          <w:p w14:paraId="06AB5E6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хранения Приборов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77515CE6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укладки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и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хранения составляющих приборов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изделия. 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5C85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4A8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991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33270" cy="906145"/>
                  <wp:effectExtent l="0" t="0" r="8890" b="8255"/>
                  <wp:docPr id="25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27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99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62F4F75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default"/>
                <w:sz w:val="20"/>
                <w:szCs w:val="20"/>
                <w:lang w:val="ru-RU"/>
              </w:rPr>
              <w:t>25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59294C1E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Комплект ЗИП </w:t>
            </w:r>
          </w:p>
          <w:p w14:paraId="6AC113A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uk-UA" w:eastAsia="ru-RU"/>
              </w:rPr>
              <w:t>отвёртка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, батареи и т.д.)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0C1CBC9A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Принадлежности и расходные материалы, которые обеспечивают надлежащее функционирование устройств и приборов входящих в комплект КЯ. А именно: отвёртка, салфетки, батареи.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C10E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ком-кт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2C4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CBE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65655" cy="882015"/>
                  <wp:effectExtent l="0" t="0" r="6985" b="1905"/>
                  <wp:docPr id="26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65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28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54F990D0">
            <w:pPr>
              <w:snapToGrid w:val="0"/>
              <w:ind w:right="151"/>
              <w:contextualSpacing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>
              <w:rPr>
                <w:rFonts w:hint="default"/>
                <w:sz w:val="20"/>
                <w:szCs w:val="20"/>
                <w:lang w:val="ru-RU"/>
              </w:rPr>
              <w:t>26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0535506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Сопроводительная документация</w:t>
            </w: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69598AC1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Паспорт-формуляр изделия с описанием составляющих, методикой использования и разрешительно-методическая документация. </w:t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2CEF12">
            <w:pPr>
              <w:snapToGrid w:val="0"/>
              <w:ind w:right="151"/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ком-кт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6106">
            <w:pPr>
              <w:snapToGrid w:val="0"/>
              <w:ind w:right="151"/>
              <w:contextualSpacing/>
              <w:jc w:val="center"/>
              <w:rPr>
                <w:b/>
                <w:bCs w:val="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1B7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137410" cy="2082800"/>
                  <wp:effectExtent l="0" t="0" r="5080" b="11430"/>
                  <wp:docPr id="27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3741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43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bottom w:val="single" w:color="auto" w:sz="4" w:space="0"/>
            </w:tcBorders>
          </w:tcPr>
          <w:p w14:paraId="15A9AEA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>
              <w:rPr>
                <w:rFonts w:hint="default"/>
                <w:sz w:val="20"/>
                <w:szCs w:val="20"/>
                <w:lang w:val="ru-RU"/>
              </w:rPr>
              <w:t>27</w:t>
            </w:r>
          </w:p>
        </w:tc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</w:tcPr>
          <w:p w14:paraId="3AC7C82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  <w:t>Ящик</w:t>
            </w: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4A544D5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(футляр)</w:t>
            </w:r>
          </w:p>
          <w:p w14:paraId="299EC444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38" w:type="dxa"/>
            <w:tcBorders>
              <w:top w:val="single" w:color="auto" w:sz="4" w:space="0"/>
              <w:bottom w:val="single" w:color="auto" w:sz="4" w:space="0"/>
            </w:tcBorders>
          </w:tcPr>
          <w:p w14:paraId="4ADC3EFE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 укладки и закрепления в нем приборов и приспособлений, а также для размещения на нем экрана при пользовании магнитной указкой. Имеет встроенную секцию для укладки линеек стрелочных и винт крепления к корпусу линейки габаритной.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696B63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C25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A4B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2065655" cy="1299845"/>
                  <wp:effectExtent l="0" t="0" r="6985" b="10795"/>
                  <wp:docPr id="28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655" cy="129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76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6756" w:type="dxa"/>
            <w:gridSpan w:val="4"/>
            <w:tcBorders>
              <w:top w:val="single" w:color="auto" w:sz="4" w:space="0"/>
            </w:tcBorders>
          </w:tcPr>
          <w:p w14:paraId="2F0F297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ВС</w:t>
            </w:r>
            <w:r>
              <w:rPr>
                <w:rFonts w:hint="default" w:eastAsia="Calibri"/>
                <w:b/>
                <w:sz w:val="20"/>
                <w:szCs w:val="20"/>
                <w:lang w:val="ru-RU" w:eastAsia="ru-RU"/>
              </w:rPr>
              <w:t>Е</w:t>
            </w:r>
            <w:r>
              <w:rPr>
                <w:rFonts w:eastAsia="Calibri"/>
                <w:b/>
                <w:sz w:val="20"/>
                <w:szCs w:val="20"/>
                <w:lang w:eastAsia="ru-RU"/>
              </w:rPr>
              <w:t>ГО ПОЗИЦИЙ КОМПЛЕКТУЮЩИХ</w:t>
            </w:r>
          </w:p>
        </w:tc>
        <w:tc>
          <w:tcPr>
            <w:tcW w:w="412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B79E4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7</w:t>
            </w:r>
          </w:p>
        </w:tc>
      </w:tr>
    </w:tbl>
    <w:tbl>
      <w:tblPr>
        <w:tblStyle w:val="7"/>
        <w:tblpPr w:leftFromText="180" w:rightFromText="180" w:vertAnchor="text" w:tblpX="10624" w:tblpY="-21109"/>
        <w:tblOverlap w:val="never"/>
        <w:tblW w:w="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</w:tblGrid>
      <w:tr w14:paraId="1A95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0" w:type="dxa"/>
          </w:tcPr>
          <w:p w14:paraId="731AC757">
            <w:pPr>
              <w:pStyle w:val="11"/>
              <w:ind w:left="-220" w:leftChars="0" w:right="577" w:firstLine="0" w:firstLineChars="0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bookmarkStart w:id="3" w:name="_GoBack"/>
            <w:bookmarkEnd w:id="3"/>
          </w:p>
        </w:tc>
      </w:tr>
      <w:tr w14:paraId="14DC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0" w:type="dxa"/>
          </w:tcPr>
          <w:p w14:paraId="15CE1831">
            <w:pPr>
              <w:pStyle w:val="11"/>
              <w:tabs>
                <w:tab w:val="left" w:pos="667"/>
              </w:tabs>
              <w:ind w:right="577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4A32143D">
      <w:pPr>
        <w:ind w:right="151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sectPr>
      <w:pgSz w:w="11910" w:h="16840"/>
      <w:pgMar w:top="426" w:right="704" w:bottom="871" w:left="1086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Cambria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9A6278"/>
    <w:multiLevelType w:val="singleLevel"/>
    <w:tmpl w:val="EC9A6278"/>
    <w:lvl w:ilvl="0" w:tentative="0">
      <w:start w:val="1"/>
      <w:numFmt w:val="decimal"/>
      <w:suff w:val="space"/>
      <w:lvlText w:val="%1."/>
      <w:lvlJc w:val="left"/>
      <w:pPr>
        <w:ind w:left="421"/>
      </w:pPr>
    </w:lvl>
  </w:abstractNum>
  <w:abstractNum w:abstractNumId="1">
    <w:nsid w:val="56764031"/>
    <w:multiLevelType w:val="multilevel"/>
    <w:tmpl w:val="56764031"/>
    <w:lvl w:ilvl="0" w:tentative="0">
      <w:start w:val="0"/>
      <w:numFmt w:val="bullet"/>
      <w:lvlText w:val="-"/>
      <w:lvlJc w:val="left"/>
      <w:pPr>
        <w:ind w:left="240" w:hanging="130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839" w:hanging="13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3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13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638" w:hanging="13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3238" w:hanging="13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837" w:hanging="13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4437" w:hanging="13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5036" w:hanging="130"/>
      </w:pPr>
      <w:rPr>
        <w:rFonts w:hint="default"/>
        <w:lang w:val="uk-UA" w:eastAsia="en-US" w:bidi="ar-SA"/>
      </w:rPr>
    </w:lvl>
  </w:abstractNum>
  <w:abstractNum w:abstractNumId="2">
    <w:nsid w:val="6CB35AE5"/>
    <w:multiLevelType w:val="multilevel"/>
    <w:tmpl w:val="6CB35AE5"/>
    <w:lvl w:ilvl="0" w:tentative="0">
      <w:start w:val="0"/>
      <w:numFmt w:val="bullet"/>
      <w:lvlText w:val="-"/>
      <w:lvlJc w:val="left"/>
      <w:pPr>
        <w:ind w:left="240" w:hanging="130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839" w:hanging="13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3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13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638" w:hanging="13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3238" w:hanging="13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837" w:hanging="13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4437" w:hanging="13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5036" w:hanging="13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76455"/>
    <w:rsid w:val="00004101"/>
    <w:rsid w:val="00011AEB"/>
    <w:rsid w:val="00050DC5"/>
    <w:rsid w:val="00054174"/>
    <w:rsid w:val="00065EB1"/>
    <w:rsid w:val="0007170F"/>
    <w:rsid w:val="000931B2"/>
    <w:rsid w:val="00094617"/>
    <w:rsid w:val="000C6E18"/>
    <w:rsid w:val="000E0F61"/>
    <w:rsid w:val="000E14B5"/>
    <w:rsid w:val="000E2B44"/>
    <w:rsid w:val="000F3C89"/>
    <w:rsid w:val="001013F3"/>
    <w:rsid w:val="0012076C"/>
    <w:rsid w:val="00120D92"/>
    <w:rsid w:val="00135D33"/>
    <w:rsid w:val="00146FD2"/>
    <w:rsid w:val="00161ED9"/>
    <w:rsid w:val="00171BAA"/>
    <w:rsid w:val="0017611E"/>
    <w:rsid w:val="00184D38"/>
    <w:rsid w:val="001A4AF0"/>
    <w:rsid w:val="001C4808"/>
    <w:rsid w:val="001D6843"/>
    <w:rsid w:val="00200209"/>
    <w:rsid w:val="00211C07"/>
    <w:rsid w:val="002176DF"/>
    <w:rsid w:val="00227946"/>
    <w:rsid w:val="00242C5D"/>
    <w:rsid w:val="002459FA"/>
    <w:rsid w:val="00270FF6"/>
    <w:rsid w:val="002860AF"/>
    <w:rsid w:val="00286964"/>
    <w:rsid w:val="002978B6"/>
    <w:rsid w:val="002A020E"/>
    <w:rsid w:val="002A4BDB"/>
    <w:rsid w:val="002B2138"/>
    <w:rsid w:val="002C16CF"/>
    <w:rsid w:val="002C7793"/>
    <w:rsid w:val="002D01C3"/>
    <w:rsid w:val="002E700E"/>
    <w:rsid w:val="002E7E5B"/>
    <w:rsid w:val="002F2700"/>
    <w:rsid w:val="002F2AA6"/>
    <w:rsid w:val="002F2DBD"/>
    <w:rsid w:val="002F3634"/>
    <w:rsid w:val="00316124"/>
    <w:rsid w:val="00336E05"/>
    <w:rsid w:val="00340A29"/>
    <w:rsid w:val="003A0E3E"/>
    <w:rsid w:val="003A388D"/>
    <w:rsid w:val="003C31F5"/>
    <w:rsid w:val="003D08E4"/>
    <w:rsid w:val="003E635E"/>
    <w:rsid w:val="003E73DE"/>
    <w:rsid w:val="0041172C"/>
    <w:rsid w:val="00423C14"/>
    <w:rsid w:val="00435885"/>
    <w:rsid w:val="004574A1"/>
    <w:rsid w:val="004710DD"/>
    <w:rsid w:val="004730F0"/>
    <w:rsid w:val="004871E8"/>
    <w:rsid w:val="00495667"/>
    <w:rsid w:val="004B3898"/>
    <w:rsid w:val="004D0CD6"/>
    <w:rsid w:val="004F0592"/>
    <w:rsid w:val="004F458A"/>
    <w:rsid w:val="004F6F50"/>
    <w:rsid w:val="0050563A"/>
    <w:rsid w:val="00507D71"/>
    <w:rsid w:val="00510CFA"/>
    <w:rsid w:val="00534863"/>
    <w:rsid w:val="00536E22"/>
    <w:rsid w:val="00536EFC"/>
    <w:rsid w:val="00540258"/>
    <w:rsid w:val="00552C4D"/>
    <w:rsid w:val="00554542"/>
    <w:rsid w:val="00566665"/>
    <w:rsid w:val="005668EB"/>
    <w:rsid w:val="005676F6"/>
    <w:rsid w:val="0057263E"/>
    <w:rsid w:val="005742B8"/>
    <w:rsid w:val="0058409E"/>
    <w:rsid w:val="00584434"/>
    <w:rsid w:val="005865BE"/>
    <w:rsid w:val="005957DD"/>
    <w:rsid w:val="005A5F2E"/>
    <w:rsid w:val="005B3BF5"/>
    <w:rsid w:val="005C0244"/>
    <w:rsid w:val="005D15A0"/>
    <w:rsid w:val="005E51C4"/>
    <w:rsid w:val="005F1B3C"/>
    <w:rsid w:val="005F4620"/>
    <w:rsid w:val="00604011"/>
    <w:rsid w:val="00625C47"/>
    <w:rsid w:val="00630875"/>
    <w:rsid w:val="00637F63"/>
    <w:rsid w:val="00656167"/>
    <w:rsid w:val="00657275"/>
    <w:rsid w:val="00675751"/>
    <w:rsid w:val="00682B3D"/>
    <w:rsid w:val="00693DCA"/>
    <w:rsid w:val="00694E84"/>
    <w:rsid w:val="006A6B19"/>
    <w:rsid w:val="006B6134"/>
    <w:rsid w:val="006C3C58"/>
    <w:rsid w:val="006D305D"/>
    <w:rsid w:val="006D3122"/>
    <w:rsid w:val="006E2A27"/>
    <w:rsid w:val="006E410E"/>
    <w:rsid w:val="006F41ED"/>
    <w:rsid w:val="006F5A77"/>
    <w:rsid w:val="00707C49"/>
    <w:rsid w:val="007220D8"/>
    <w:rsid w:val="00731636"/>
    <w:rsid w:val="00731690"/>
    <w:rsid w:val="00740ADB"/>
    <w:rsid w:val="00743C7E"/>
    <w:rsid w:val="00752190"/>
    <w:rsid w:val="00756C09"/>
    <w:rsid w:val="00766CD0"/>
    <w:rsid w:val="00791F62"/>
    <w:rsid w:val="00794F36"/>
    <w:rsid w:val="007A04AF"/>
    <w:rsid w:val="007B08AB"/>
    <w:rsid w:val="007C1AED"/>
    <w:rsid w:val="007D430F"/>
    <w:rsid w:val="007F6C26"/>
    <w:rsid w:val="00802F08"/>
    <w:rsid w:val="0081284E"/>
    <w:rsid w:val="008172FA"/>
    <w:rsid w:val="008322AD"/>
    <w:rsid w:val="0086120E"/>
    <w:rsid w:val="00864FA7"/>
    <w:rsid w:val="008A750A"/>
    <w:rsid w:val="008B0762"/>
    <w:rsid w:val="008B0BB8"/>
    <w:rsid w:val="008B27B5"/>
    <w:rsid w:val="008B410B"/>
    <w:rsid w:val="008D7565"/>
    <w:rsid w:val="008F331D"/>
    <w:rsid w:val="008F4ED8"/>
    <w:rsid w:val="009016E0"/>
    <w:rsid w:val="009076B5"/>
    <w:rsid w:val="0091256C"/>
    <w:rsid w:val="00940F05"/>
    <w:rsid w:val="00942A8E"/>
    <w:rsid w:val="00957EC1"/>
    <w:rsid w:val="009724D7"/>
    <w:rsid w:val="009A23C9"/>
    <w:rsid w:val="009A5F2D"/>
    <w:rsid w:val="009A6BBC"/>
    <w:rsid w:val="009C2BC7"/>
    <w:rsid w:val="009C59B7"/>
    <w:rsid w:val="009F02EA"/>
    <w:rsid w:val="00A32B8D"/>
    <w:rsid w:val="00A3608F"/>
    <w:rsid w:val="00A84125"/>
    <w:rsid w:val="00A947CF"/>
    <w:rsid w:val="00A94C2D"/>
    <w:rsid w:val="00AA1C57"/>
    <w:rsid w:val="00AA2E4F"/>
    <w:rsid w:val="00AB2DCC"/>
    <w:rsid w:val="00AB5D64"/>
    <w:rsid w:val="00AC7E11"/>
    <w:rsid w:val="00AD2605"/>
    <w:rsid w:val="00AF79DC"/>
    <w:rsid w:val="00B0248D"/>
    <w:rsid w:val="00B04331"/>
    <w:rsid w:val="00B160C2"/>
    <w:rsid w:val="00B421A1"/>
    <w:rsid w:val="00B45902"/>
    <w:rsid w:val="00B61256"/>
    <w:rsid w:val="00B72B0F"/>
    <w:rsid w:val="00B76455"/>
    <w:rsid w:val="00B80710"/>
    <w:rsid w:val="00B820FE"/>
    <w:rsid w:val="00B87931"/>
    <w:rsid w:val="00BA1CA1"/>
    <w:rsid w:val="00BA32C7"/>
    <w:rsid w:val="00BB5E32"/>
    <w:rsid w:val="00BD0765"/>
    <w:rsid w:val="00BD6065"/>
    <w:rsid w:val="00BD6394"/>
    <w:rsid w:val="00BD79C4"/>
    <w:rsid w:val="00BF5637"/>
    <w:rsid w:val="00C0107B"/>
    <w:rsid w:val="00C01396"/>
    <w:rsid w:val="00C068CD"/>
    <w:rsid w:val="00C07AED"/>
    <w:rsid w:val="00C2130B"/>
    <w:rsid w:val="00C24701"/>
    <w:rsid w:val="00C41528"/>
    <w:rsid w:val="00C43847"/>
    <w:rsid w:val="00C44203"/>
    <w:rsid w:val="00C457DD"/>
    <w:rsid w:val="00CB4FAC"/>
    <w:rsid w:val="00CD2915"/>
    <w:rsid w:val="00CD3260"/>
    <w:rsid w:val="00CE09CB"/>
    <w:rsid w:val="00CF50F7"/>
    <w:rsid w:val="00D068EA"/>
    <w:rsid w:val="00D11F8F"/>
    <w:rsid w:val="00D3498D"/>
    <w:rsid w:val="00D34CD7"/>
    <w:rsid w:val="00D45124"/>
    <w:rsid w:val="00D51E47"/>
    <w:rsid w:val="00D60A16"/>
    <w:rsid w:val="00D65E39"/>
    <w:rsid w:val="00DB06B9"/>
    <w:rsid w:val="00DC31FB"/>
    <w:rsid w:val="00DC5C06"/>
    <w:rsid w:val="00DD7713"/>
    <w:rsid w:val="00E247D0"/>
    <w:rsid w:val="00E37A56"/>
    <w:rsid w:val="00E42743"/>
    <w:rsid w:val="00E464F9"/>
    <w:rsid w:val="00E51A80"/>
    <w:rsid w:val="00E5447C"/>
    <w:rsid w:val="00E55061"/>
    <w:rsid w:val="00E67635"/>
    <w:rsid w:val="00EB2CC5"/>
    <w:rsid w:val="00EC5774"/>
    <w:rsid w:val="00F05920"/>
    <w:rsid w:val="00F24BBF"/>
    <w:rsid w:val="00F252B0"/>
    <w:rsid w:val="00F450BF"/>
    <w:rsid w:val="00F4757B"/>
    <w:rsid w:val="00F5444C"/>
    <w:rsid w:val="00F54F10"/>
    <w:rsid w:val="00F61B97"/>
    <w:rsid w:val="00F802DD"/>
    <w:rsid w:val="00F90A57"/>
    <w:rsid w:val="00F97EC3"/>
    <w:rsid w:val="00FA3475"/>
    <w:rsid w:val="00FD7B98"/>
    <w:rsid w:val="00FE0EC2"/>
    <w:rsid w:val="00FE1900"/>
    <w:rsid w:val="00FF130C"/>
    <w:rsid w:val="029F5506"/>
    <w:rsid w:val="030B281A"/>
    <w:rsid w:val="10C133F5"/>
    <w:rsid w:val="117C2DAF"/>
    <w:rsid w:val="1E6F5E96"/>
    <w:rsid w:val="1FCD517A"/>
    <w:rsid w:val="281E0D9A"/>
    <w:rsid w:val="287F0CAE"/>
    <w:rsid w:val="2E702E89"/>
    <w:rsid w:val="338E6DED"/>
    <w:rsid w:val="359C1E05"/>
    <w:rsid w:val="3C1151C4"/>
    <w:rsid w:val="3DCD1CB9"/>
    <w:rsid w:val="3FEE5EEC"/>
    <w:rsid w:val="44865F7F"/>
    <w:rsid w:val="45113A43"/>
    <w:rsid w:val="4EA573C6"/>
    <w:rsid w:val="52BD2988"/>
    <w:rsid w:val="59172716"/>
    <w:rsid w:val="59A66A52"/>
    <w:rsid w:val="5D0E53F7"/>
    <w:rsid w:val="5D193F32"/>
    <w:rsid w:val="5D9C5A42"/>
    <w:rsid w:val="62205E77"/>
    <w:rsid w:val="639A258C"/>
    <w:rsid w:val="6A21564A"/>
    <w:rsid w:val="6D134C85"/>
    <w:rsid w:val="70CE2A03"/>
    <w:rsid w:val="765E16E7"/>
    <w:rsid w:val="7716667D"/>
    <w:rsid w:val="77B83CDE"/>
    <w:rsid w:val="7D82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rPr>
      <w:b/>
      <w:bCs/>
      <w:i/>
      <w:iCs/>
      <w:sz w:val="28"/>
      <w:szCs w:val="28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Заголовок 11"/>
    <w:basedOn w:val="1"/>
    <w:qFormat/>
    <w:uiPriority w:val="1"/>
    <w:pPr>
      <w:spacing w:before="1"/>
      <w:ind w:left="507"/>
      <w:outlineLvl w:val="1"/>
    </w:pPr>
    <w:rPr>
      <w:b/>
      <w:bCs/>
      <w:sz w:val="32"/>
      <w:szCs w:val="32"/>
      <w:u w:val="single" w:color="000000"/>
    </w:rPr>
  </w:style>
  <w:style w:type="paragraph" w:customStyle="1" w:styleId="10">
    <w:name w:val="Заголовок 21"/>
    <w:basedOn w:val="1"/>
    <w:qFormat/>
    <w:uiPriority w:val="1"/>
    <w:pPr>
      <w:ind w:left="507"/>
      <w:jc w:val="center"/>
      <w:outlineLvl w:val="2"/>
    </w:pPr>
    <w:rPr>
      <w:b/>
      <w:bCs/>
      <w:sz w:val="28"/>
      <w:szCs w:val="28"/>
    </w:rPr>
  </w:style>
  <w:style w:type="paragraph" w:styleId="11">
    <w:name w:val="List Paragraph"/>
    <w:basedOn w:val="1"/>
    <w:qFormat/>
    <w:uiPriority w:val="34"/>
    <w:pPr>
      <w:ind w:left="666" w:hanging="284"/>
      <w:jc w:val="both"/>
    </w:pPr>
  </w:style>
  <w:style w:type="paragraph" w:customStyle="1" w:styleId="12">
    <w:name w:val="Table Paragraph"/>
    <w:basedOn w:val="1"/>
    <w:qFormat/>
    <w:uiPriority w:val="1"/>
    <w:pPr>
      <w:jc w:val="center"/>
    </w:p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val="uk-UA"/>
    </w:rPr>
  </w:style>
  <w:style w:type="table" w:customStyle="1" w:styleId="14">
    <w:name w:val="Сетка таблицы1"/>
    <w:basedOn w:val="3"/>
    <w:qFormat/>
    <w:uiPriority w:val="59"/>
    <w:pPr>
      <w:widowControl/>
      <w:autoSpaceDE/>
      <w:autoSpaceDN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numbering" Target="numbering.xml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microsoft.com/office/2007/relationships/hdphoto" Target="media/image22.wdp"/><Relationship Id="rId24" Type="http://schemas.openxmlformats.org/officeDocument/2006/relationships/image" Target="media/image21.pn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20DFF-03EC-4538-AD35-73FB9AA76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2423</Words>
  <Characters>13816</Characters>
  <Lines>115</Lines>
  <Paragraphs>32</Paragraphs>
  <TotalTime>3</TotalTime>
  <ScaleCrop>false</ScaleCrop>
  <LinksUpToDate>false</LinksUpToDate>
  <CharactersWithSpaces>16207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2023-03-20T11:08:00Z</dcterms:created>
  <dc:creator>Ьф</dc:creator>
  <cp:lastModifiedBy>Alex</cp:lastModifiedBy>
  <cp:lastPrinted>2024-06-24T13:00:00Z</cp:lastPrinted>
  <dcterms:modified xsi:type="dcterms:W3CDTF">2025-12-01T14:42:13Z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5F51D216B10D403BA3E62C0F7B6DA9D4_12</vt:lpwstr>
  </property>
</Properties>
</file>